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8A6014" w14:textId="77777777" w:rsidR="00334B2A" w:rsidRPr="007B5F41" w:rsidRDefault="00334B2A" w:rsidP="00334B2A">
      <w:pPr>
        <w:shd w:val="clear" w:color="auto" w:fill="FFFFFF"/>
        <w:spacing w:before="240" w:after="240" w:line="240" w:lineRule="auto"/>
        <w:outlineLvl w:val="1"/>
        <w:rPr>
          <w:rFonts w:ascii="Segoe UI" w:eastAsia="Times New Roman" w:hAnsi="Segoe UI" w:cs="Segoe UI"/>
          <w:b/>
          <w:color w:val="212529"/>
          <w:spacing w:val="8"/>
          <w:sz w:val="36"/>
          <w:szCs w:val="36"/>
        </w:rPr>
      </w:pPr>
      <w:r w:rsidRPr="007B5F41">
        <w:rPr>
          <w:rFonts w:ascii="Segoe UI" w:eastAsia="Times New Roman" w:hAnsi="Segoe UI" w:cs="Segoe UI"/>
          <w:b/>
          <w:color w:val="212529"/>
          <w:spacing w:val="8"/>
          <w:sz w:val="36"/>
          <w:szCs w:val="36"/>
        </w:rPr>
        <w:t>Things to know about surveys:</w:t>
      </w:r>
    </w:p>
    <w:p w14:paraId="1C94A04E" w14:textId="77777777" w:rsidR="00334B2A" w:rsidRPr="00334B2A" w:rsidRDefault="00334B2A" w:rsidP="00334B2A">
      <w:pPr>
        <w:shd w:val="clear" w:color="auto" w:fill="FFFFFF"/>
        <w:spacing w:before="240" w:after="240" w:line="240" w:lineRule="auto"/>
        <w:outlineLvl w:val="1"/>
        <w:rPr>
          <w:rFonts w:ascii="Georgia" w:eastAsia="Times New Roman" w:hAnsi="Georgia" w:cs="Segoe UI"/>
          <w:b/>
          <w:color w:val="212529"/>
          <w:spacing w:val="8"/>
          <w:sz w:val="27"/>
          <w:szCs w:val="27"/>
        </w:rPr>
      </w:pPr>
      <w:r w:rsidRPr="00334B2A">
        <w:rPr>
          <w:rFonts w:ascii="Georgia" w:eastAsia="Times New Roman" w:hAnsi="Georgia" w:cs="Segoe UI"/>
          <w:b/>
          <w:color w:val="212529"/>
          <w:spacing w:val="8"/>
          <w:sz w:val="27"/>
          <w:szCs w:val="27"/>
        </w:rPr>
        <w:t>Length</w:t>
      </w:r>
    </w:p>
    <w:p w14:paraId="0CD69D4A" w14:textId="77777777" w:rsidR="00334B2A" w:rsidRPr="00334B2A" w:rsidRDefault="00334B2A" w:rsidP="00334B2A">
      <w:pPr>
        <w:shd w:val="clear" w:color="auto" w:fill="FFFFFF"/>
        <w:spacing w:after="100" w:afterAutospacing="1" w:line="240" w:lineRule="auto"/>
        <w:rPr>
          <w:rFonts w:eastAsia="Times New Roman" w:cstheme="minorHAnsi"/>
          <w:color w:val="212529"/>
          <w:spacing w:val="8"/>
          <w:sz w:val="24"/>
          <w:szCs w:val="24"/>
        </w:rPr>
      </w:pPr>
      <w:r w:rsidRPr="00334B2A">
        <w:rPr>
          <w:rFonts w:eastAsia="Times New Roman" w:cstheme="minorHAnsi"/>
          <w:color w:val="212529"/>
          <w:spacing w:val="8"/>
          <w:sz w:val="24"/>
          <w:szCs w:val="24"/>
        </w:rPr>
        <w:t>Length is the easiest way to tell the difference between a good and bad survey question.  If it is long and takes several mins to read... guess what?  It is a bad question.  </w:t>
      </w:r>
      <w:r w:rsidR="007B5F41" w:rsidRPr="00334B2A">
        <w:rPr>
          <w:rFonts w:eastAsia="Times New Roman" w:cstheme="minorHAnsi"/>
          <w:color w:val="212529"/>
          <w:spacing w:val="8"/>
          <w:sz w:val="24"/>
          <w:szCs w:val="24"/>
        </w:rPr>
        <w:t>Sure,</w:t>
      </w:r>
      <w:r w:rsidRPr="00334B2A">
        <w:rPr>
          <w:rFonts w:eastAsia="Times New Roman" w:cstheme="minorHAnsi"/>
          <w:color w:val="212529"/>
          <w:spacing w:val="8"/>
          <w:sz w:val="24"/>
          <w:szCs w:val="24"/>
        </w:rPr>
        <w:t xml:space="preserve"> there may be that rare case where a long explanation is needed - but I caution you against this.  Keep your survey questions as short as possible.  If they are too long, your respondents will </w:t>
      </w:r>
      <w:r w:rsidR="007B5F41" w:rsidRPr="00334B2A">
        <w:rPr>
          <w:rFonts w:eastAsia="Times New Roman" w:cstheme="minorHAnsi"/>
          <w:color w:val="212529"/>
          <w:spacing w:val="8"/>
          <w:sz w:val="24"/>
          <w:szCs w:val="24"/>
        </w:rPr>
        <w:t>lose</w:t>
      </w:r>
      <w:r w:rsidRPr="00334B2A">
        <w:rPr>
          <w:rFonts w:eastAsia="Times New Roman" w:cstheme="minorHAnsi"/>
          <w:color w:val="212529"/>
          <w:spacing w:val="8"/>
          <w:sz w:val="24"/>
          <w:szCs w:val="24"/>
        </w:rPr>
        <w:t xml:space="preserve"> interest and drop off.  Long paragraph style test </w:t>
      </w:r>
      <w:r w:rsidR="007B5F41" w:rsidRPr="00334B2A">
        <w:rPr>
          <w:rFonts w:eastAsia="Times New Roman" w:cstheme="minorHAnsi"/>
          <w:color w:val="212529"/>
          <w:spacing w:val="8"/>
          <w:sz w:val="24"/>
          <w:szCs w:val="24"/>
        </w:rPr>
        <w:t>makes</w:t>
      </w:r>
      <w:r w:rsidRPr="00334B2A">
        <w:rPr>
          <w:rFonts w:eastAsia="Times New Roman" w:cstheme="minorHAnsi"/>
          <w:color w:val="212529"/>
          <w:spacing w:val="8"/>
          <w:sz w:val="24"/>
          <w:szCs w:val="24"/>
        </w:rPr>
        <w:t xml:space="preserve"> bad survey questions.</w:t>
      </w:r>
    </w:p>
    <w:p w14:paraId="205CE844" w14:textId="77777777" w:rsidR="00334B2A" w:rsidRPr="00334B2A" w:rsidRDefault="00334B2A" w:rsidP="00334B2A">
      <w:pPr>
        <w:shd w:val="clear" w:color="auto" w:fill="FFFFFF"/>
        <w:spacing w:before="240" w:after="240" w:line="240" w:lineRule="auto"/>
        <w:outlineLvl w:val="1"/>
        <w:rPr>
          <w:rFonts w:ascii="Georgia" w:eastAsia="Times New Roman" w:hAnsi="Georgia" w:cs="Segoe UI"/>
          <w:b/>
          <w:color w:val="212529"/>
          <w:spacing w:val="8"/>
          <w:sz w:val="27"/>
          <w:szCs w:val="27"/>
        </w:rPr>
      </w:pPr>
      <w:r w:rsidRPr="00334B2A">
        <w:rPr>
          <w:rFonts w:ascii="Georgia" w:eastAsia="Times New Roman" w:hAnsi="Georgia" w:cs="Segoe UI"/>
          <w:b/>
          <w:color w:val="212529"/>
          <w:spacing w:val="8"/>
          <w:sz w:val="27"/>
          <w:szCs w:val="27"/>
        </w:rPr>
        <w:t>Simplicity is King</w:t>
      </w:r>
    </w:p>
    <w:p w14:paraId="27473E03" w14:textId="77777777" w:rsidR="00334B2A" w:rsidRPr="00334B2A" w:rsidRDefault="00334B2A" w:rsidP="00334B2A">
      <w:pPr>
        <w:shd w:val="clear" w:color="auto" w:fill="FFFFFF"/>
        <w:spacing w:after="100" w:afterAutospacing="1" w:line="240" w:lineRule="auto"/>
        <w:rPr>
          <w:rFonts w:eastAsia="Times New Roman" w:cstheme="minorHAnsi"/>
          <w:color w:val="212529"/>
          <w:spacing w:val="8"/>
          <w:sz w:val="24"/>
          <w:szCs w:val="24"/>
        </w:rPr>
      </w:pPr>
      <w:r w:rsidRPr="00334B2A">
        <w:rPr>
          <w:rFonts w:eastAsia="Times New Roman" w:cstheme="minorHAnsi"/>
          <w:color w:val="212529"/>
          <w:spacing w:val="8"/>
          <w:sz w:val="24"/>
          <w:szCs w:val="24"/>
        </w:rPr>
        <w:t xml:space="preserve">This might seem like a no brainer, but the minute you let a little complexity into your survey you will </w:t>
      </w:r>
      <w:r w:rsidR="007B5F41" w:rsidRPr="00334B2A">
        <w:rPr>
          <w:rFonts w:eastAsia="Times New Roman" w:cstheme="minorHAnsi"/>
          <w:color w:val="212529"/>
          <w:spacing w:val="8"/>
          <w:sz w:val="24"/>
          <w:szCs w:val="24"/>
        </w:rPr>
        <w:t>lose</w:t>
      </w:r>
      <w:r w:rsidRPr="00334B2A">
        <w:rPr>
          <w:rFonts w:eastAsia="Times New Roman" w:cstheme="minorHAnsi"/>
          <w:color w:val="212529"/>
          <w:spacing w:val="8"/>
          <w:sz w:val="24"/>
          <w:szCs w:val="24"/>
        </w:rPr>
        <w:t xml:space="preserve"> your respondents attention and the value in their data.  Most often complexity is introduced accidentally.  Most survey creators do not intend to make their surveys overly complex.  Industry jargon is a great example.  Too often jargon that has been common for you is inserted but it is not known to the audience.  This small and simple slip up causes the respondent to be confused and loose interest</w:t>
      </w:r>
      <w:bookmarkStart w:id="0" w:name="_GoBack"/>
      <w:bookmarkEnd w:id="0"/>
      <w:r w:rsidRPr="00334B2A">
        <w:rPr>
          <w:rFonts w:eastAsia="Times New Roman" w:cstheme="minorHAnsi"/>
          <w:color w:val="212529"/>
          <w:spacing w:val="8"/>
          <w:sz w:val="24"/>
          <w:szCs w:val="24"/>
        </w:rPr>
        <w:t xml:space="preserve"> in your survey.</w:t>
      </w:r>
    </w:p>
    <w:p w14:paraId="7322D39A" w14:textId="77777777" w:rsidR="00334B2A" w:rsidRDefault="00334B2A" w:rsidP="00334B2A">
      <w:pPr>
        <w:pBdr>
          <w:top w:val="single" w:sz="2" w:space="0" w:color="EAEBEE"/>
          <w:left w:val="single" w:sz="2" w:space="0" w:color="EAEBEE"/>
          <w:bottom w:val="single" w:sz="2" w:space="0" w:color="EAEBEE"/>
          <w:right w:val="single" w:sz="2" w:space="0" w:color="EAEBEE"/>
        </w:pBdr>
        <w:shd w:val="clear" w:color="auto" w:fill="FFFFFF"/>
        <w:spacing w:before="100" w:beforeAutospacing="1" w:after="100" w:afterAutospacing="1" w:line="240" w:lineRule="auto"/>
        <w:outlineLvl w:val="1"/>
        <w:rPr>
          <w:rFonts w:ascii="Georgia" w:eastAsia="Times New Roman" w:hAnsi="Georgia" w:cs="Times New Roman"/>
          <w:b/>
          <w:bCs/>
          <w:sz w:val="36"/>
          <w:szCs w:val="36"/>
        </w:rPr>
      </w:pPr>
    </w:p>
    <w:p w14:paraId="1A1CA4F9" w14:textId="77777777" w:rsidR="00334B2A" w:rsidRPr="00334B2A" w:rsidRDefault="00334B2A" w:rsidP="00334B2A">
      <w:pPr>
        <w:pBdr>
          <w:top w:val="single" w:sz="2" w:space="0" w:color="EAEBEE"/>
          <w:left w:val="single" w:sz="2" w:space="0" w:color="EAEBEE"/>
          <w:bottom w:val="single" w:sz="2" w:space="0" w:color="EAEBEE"/>
          <w:right w:val="single" w:sz="2" w:space="0" w:color="EAEBEE"/>
        </w:pBdr>
        <w:shd w:val="clear" w:color="auto" w:fill="FFFFFF"/>
        <w:spacing w:before="100" w:beforeAutospacing="1" w:after="100" w:afterAutospacing="1" w:line="240" w:lineRule="auto"/>
        <w:outlineLvl w:val="1"/>
        <w:rPr>
          <w:rFonts w:ascii="Georgia" w:eastAsia="Times New Roman" w:hAnsi="Georgia" w:cs="Times New Roman"/>
          <w:b/>
          <w:bCs/>
          <w:sz w:val="36"/>
          <w:szCs w:val="36"/>
        </w:rPr>
      </w:pPr>
      <w:r w:rsidRPr="00334B2A">
        <w:rPr>
          <w:rFonts w:ascii="Georgia" w:eastAsia="Times New Roman" w:hAnsi="Georgia" w:cs="Times New Roman"/>
          <w:b/>
          <w:bCs/>
          <w:sz w:val="36"/>
          <w:szCs w:val="36"/>
        </w:rPr>
        <w:t>Examples of Bad Survey Questions</w:t>
      </w:r>
    </w:p>
    <w:p w14:paraId="57F198D5" w14:textId="77777777" w:rsidR="00334B2A" w:rsidRPr="00334B2A" w:rsidRDefault="00334B2A" w:rsidP="00334B2A">
      <w:pPr>
        <w:pBdr>
          <w:top w:val="single" w:sz="2" w:space="0" w:color="EAEBEE"/>
          <w:left w:val="single" w:sz="2" w:space="0" w:color="EAEBEE"/>
          <w:bottom w:val="single" w:sz="2" w:space="0" w:color="EAEBEE"/>
          <w:right w:val="single" w:sz="2" w:space="0" w:color="EAEBEE"/>
        </w:pBdr>
        <w:shd w:val="clear" w:color="auto" w:fill="FFFFFF"/>
        <w:spacing w:before="100" w:beforeAutospacing="1" w:after="100" w:afterAutospacing="1" w:line="240" w:lineRule="auto"/>
        <w:outlineLvl w:val="2"/>
        <w:rPr>
          <w:rFonts w:ascii="Georgia" w:eastAsia="Times New Roman" w:hAnsi="Georgia" w:cs="Times New Roman"/>
          <w:b/>
          <w:bCs/>
          <w:sz w:val="27"/>
          <w:szCs w:val="27"/>
        </w:rPr>
      </w:pPr>
      <w:r w:rsidRPr="00334B2A">
        <w:rPr>
          <w:rFonts w:ascii="Georgia" w:eastAsia="Times New Roman" w:hAnsi="Georgia" w:cs="Times New Roman"/>
          <w:b/>
          <w:bCs/>
          <w:sz w:val="27"/>
          <w:szCs w:val="27"/>
        </w:rPr>
        <w:t>1. The Leading Question</w:t>
      </w:r>
    </w:p>
    <w:p w14:paraId="6A80FBF1" w14:textId="77777777" w:rsidR="00334B2A" w:rsidRPr="00334B2A" w:rsidRDefault="00334B2A" w:rsidP="00334B2A">
      <w:pPr>
        <w:pBdr>
          <w:top w:val="single" w:sz="2" w:space="0" w:color="EAEBEE"/>
          <w:left w:val="single" w:sz="2" w:space="0" w:color="EAEBEE"/>
          <w:bottom w:val="single" w:sz="2" w:space="0" w:color="EAEBEE"/>
          <w:right w:val="single" w:sz="2" w:space="0" w:color="EAEBEE"/>
        </w:pBdr>
        <w:shd w:val="clear" w:color="auto" w:fill="FFFFFF"/>
        <w:spacing w:before="100" w:beforeAutospacing="1" w:after="100" w:afterAutospacing="1" w:line="240" w:lineRule="auto"/>
        <w:rPr>
          <w:rFonts w:ascii="Arial" w:eastAsia="Times New Roman" w:hAnsi="Arial" w:cs="Arial"/>
          <w:sz w:val="24"/>
          <w:szCs w:val="24"/>
        </w:rPr>
      </w:pPr>
      <w:r w:rsidRPr="00334B2A">
        <w:rPr>
          <w:rFonts w:ascii="Arial" w:eastAsia="Times New Roman" w:hAnsi="Arial" w:cs="Arial"/>
          <w:sz w:val="24"/>
          <w:szCs w:val="24"/>
        </w:rPr>
        <w:t>Leading questions are those that use biased language. This language influences the survey taker’s selection. The problem with a leading question is that it can seem innocuous, but actually be fishing for a certain answer.</w:t>
      </w:r>
    </w:p>
    <w:p w14:paraId="714E4136" w14:textId="77777777" w:rsidR="00334B2A" w:rsidRPr="00334B2A" w:rsidRDefault="00334B2A" w:rsidP="00334B2A">
      <w:pPr>
        <w:pBdr>
          <w:top w:val="single" w:sz="2" w:space="0" w:color="EAEBEE"/>
          <w:left w:val="single" w:sz="2" w:space="0" w:color="EAEBEE"/>
          <w:bottom w:val="single" w:sz="2" w:space="0" w:color="EAEBEE"/>
          <w:right w:val="single" w:sz="2" w:space="0" w:color="EAEBEE"/>
        </w:pBdr>
        <w:shd w:val="clear" w:color="auto" w:fill="FFFFFF"/>
        <w:spacing w:before="100" w:beforeAutospacing="1" w:after="100" w:afterAutospacing="1" w:line="240" w:lineRule="auto"/>
        <w:rPr>
          <w:rFonts w:ascii="Arial" w:eastAsia="Times New Roman" w:hAnsi="Arial" w:cs="Arial"/>
          <w:sz w:val="24"/>
          <w:szCs w:val="24"/>
        </w:rPr>
      </w:pPr>
      <w:r w:rsidRPr="00334B2A">
        <w:rPr>
          <w:rFonts w:ascii="Arial" w:eastAsia="Times New Roman" w:hAnsi="Arial" w:cs="Arial"/>
          <w:sz w:val="24"/>
          <w:szCs w:val="24"/>
        </w:rPr>
        <w:t>It’s not only leading questions that you have to watch out for either, but also the imbalanced response options. If you populate the response options with bias, you’re not going to get the data you need.</w:t>
      </w:r>
    </w:p>
    <w:p w14:paraId="6228ADB3" w14:textId="77777777" w:rsidR="00334B2A" w:rsidRPr="00334B2A" w:rsidRDefault="00334B2A" w:rsidP="00334B2A">
      <w:pPr>
        <w:pBdr>
          <w:top w:val="single" w:sz="2" w:space="0" w:color="EAEBEE"/>
          <w:left w:val="single" w:sz="2" w:space="0" w:color="EAEBEE"/>
          <w:bottom w:val="single" w:sz="2" w:space="0" w:color="EAEBEE"/>
          <w:right w:val="single" w:sz="2" w:space="0" w:color="EAEBEE"/>
        </w:pBdr>
        <w:shd w:val="clear" w:color="auto" w:fill="FFFFFF"/>
        <w:spacing w:before="100" w:beforeAutospacing="1" w:after="100" w:afterAutospacing="1" w:line="240" w:lineRule="auto"/>
        <w:rPr>
          <w:rFonts w:ascii="Arial" w:eastAsia="Times New Roman" w:hAnsi="Arial" w:cs="Arial"/>
          <w:sz w:val="24"/>
          <w:szCs w:val="24"/>
        </w:rPr>
      </w:pPr>
      <w:r w:rsidRPr="00334B2A">
        <w:rPr>
          <w:rFonts w:ascii="Arial" w:eastAsia="Times New Roman" w:hAnsi="Arial" w:cs="Arial"/>
          <w:sz w:val="24"/>
          <w:szCs w:val="24"/>
        </w:rPr>
        <w:t>When you use leading questions, you’re not going to get actionable, accurate data that can help guide business decisions. Instead, you may be encouraging customers to answer in a certain way.</w:t>
      </w:r>
    </w:p>
    <w:tbl>
      <w:tblPr>
        <w:tblW w:w="0" w:type="auto"/>
        <w:tblBorders>
          <w:top w:val="single" w:sz="2" w:space="0" w:color="EAEBEE"/>
          <w:left w:val="single" w:sz="2" w:space="0" w:color="EAEBEE"/>
          <w:bottom w:val="single" w:sz="2" w:space="0" w:color="EAEBEE"/>
          <w:right w:val="single" w:sz="2" w:space="0" w:color="EAEBEE"/>
        </w:tblBorders>
        <w:tblCellMar>
          <w:top w:w="15" w:type="dxa"/>
          <w:left w:w="15" w:type="dxa"/>
          <w:bottom w:w="15" w:type="dxa"/>
          <w:right w:w="15" w:type="dxa"/>
        </w:tblCellMar>
        <w:tblLook w:val="04A0" w:firstRow="1" w:lastRow="0" w:firstColumn="1" w:lastColumn="0" w:noHBand="0" w:noVBand="1"/>
      </w:tblPr>
      <w:tblGrid>
        <w:gridCol w:w="5341"/>
      </w:tblGrid>
      <w:tr w:rsidR="00334B2A" w:rsidRPr="00334B2A" w14:paraId="0BD64426" w14:textId="77777777" w:rsidTr="00334B2A">
        <w:tc>
          <w:tcPr>
            <w:tcW w:w="0" w:type="auto"/>
            <w:tcBorders>
              <w:top w:val="single" w:sz="6" w:space="0" w:color="auto"/>
              <w:left w:val="single" w:sz="6" w:space="0" w:color="auto"/>
              <w:bottom w:val="single" w:sz="6" w:space="0" w:color="auto"/>
              <w:right w:val="single" w:sz="6" w:space="0" w:color="auto"/>
            </w:tcBorders>
            <w:hideMark/>
          </w:tcPr>
          <w:p w14:paraId="4D9C9A3F" w14:textId="77777777" w:rsidR="00334B2A" w:rsidRPr="00334B2A" w:rsidRDefault="00334B2A" w:rsidP="00334B2A">
            <w:pPr>
              <w:pBdr>
                <w:top w:val="single" w:sz="2" w:space="0" w:color="EAEBEE"/>
                <w:left w:val="single" w:sz="2" w:space="0" w:color="EAEBEE"/>
                <w:bottom w:val="single" w:sz="2" w:space="0" w:color="EAEBEE"/>
                <w:right w:val="single" w:sz="2" w:space="0" w:color="EAEBEE"/>
              </w:pBdr>
              <w:spacing w:after="0" w:line="240" w:lineRule="auto"/>
              <w:rPr>
                <w:rFonts w:ascii="Arial" w:eastAsia="Times New Roman" w:hAnsi="Arial" w:cs="Arial"/>
                <w:spacing w:val="2"/>
                <w:sz w:val="24"/>
                <w:szCs w:val="24"/>
              </w:rPr>
            </w:pPr>
            <w:r w:rsidRPr="00334B2A">
              <w:rPr>
                <w:rFonts w:ascii="Arial" w:eastAsia="Times New Roman" w:hAnsi="Arial" w:cs="Arial"/>
                <w:spacing w:val="2"/>
                <w:sz w:val="24"/>
                <w:szCs w:val="24"/>
              </w:rPr>
              <w:t>Examples of leading questions:</w:t>
            </w:r>
          </w:p>
        </w:tc>
      </w:tr>
      <w:tr w:rsidR="00334B2A" w:rsidRPr="00334B2A" w14:paraId="61E08016" w14:textId="77777777" w:rsidTr="00334B2A">
        <w:tc>
          <w:tcPr>
            <w:tcW w:w="0" w:type="auto"/>
            <w:tcBorders>
              <w:top w:val="single" w:sz="6" w:space="0" w:color="auto"/>
              <w:left w:val="single" w:sz="6" w:space="0" w:color="auto"/>
              <w:bottom w:val="single" w:sz="6" w:space="0" w:color="auto"/>
              <w:right w:val="single" w:sz="6" w:space="0" w:color="auto"/>
            </w:tcBorders>
            <w:hideMark/>
          </w:tcPr>
          <w:p w14:paraId="36011071" w14:textId="77777777" w:rsidR="00334B2A" w:rsidRPr="00334B2A" w:rsidRDefault="00334B2A" w:rsidP="00334B2A">
            <w:pPr>
              <w:pBdr>
                <w:top w:val="single" w:sz="2" w:space="0" w:color="EAEBEE"/>
                <w:left w:val="single" w:sz="2" w:space="0" w:color="EAEBEE"/>
                <w:bottom w:val="single" w:sz="2" w:space="0" w:color="EAEBEE"/>
                <w:right w:val="single" w:sz="2" w:space="0" w:color="EAEBEE"/>
              </w:pBdr>
              <w:spacing w:after="0" w:line="240" w:lineRule="auto"/>
              <w:rPr>
                <w:rFonts w:ascii="Arial" w:eastAsia="Times New Roman" w:hAnsi="Arial" w:cs="Arial"/>
                <w:spacing w:val="2"/>
                <w:sz w:val="24"/>
                <w:szCs w:val="24"/>
              </w:rPr>
            </w:pPr>
            <w:r w:rsidRPr="00334B2A">
              <w:rPr>
                <w:rFonts w:ascii="Arial" w:eastAsia="Times New Roman" w:hAnsi="Arial" w:cs="Arial"/>
                <w:spacing w:val="2"/>
                <w:sz w:val="24"/>
                <w:szCs w:val="24"/>
              </w:rPr>
              <w:t>Did you enjoy our amazing new product offering?</w:t>
            </w:r>
          </w:p>
        </w:tc>
      </w:tr>
      <w:tr w:rsidR="00334B2A" w:rsidRPr="00334B2A" w14:paraId="711E0214" w14:textId="77777777" w:rsidTr="00334B2A">
        <w:tc>
          <w:tcPr>
            <w:tcW w:w="0" w:type="auto"/>
            <w:tcBorders>
              <w:top w:val="single" w:sz="6" w:space="0" w:color="auto"/>
              <w:left w:val="single" w:sz="6" w:space="0" w:color="auto"/>
              <w:bottom w:val="single" w:sz="6" w:space="0" w:color="auto"/>
              <w:right w:val="single" w:sz="6" w:space="0" w:color="auto"/>
            </w:tcBorders>
            <w:hideMark/>
          </w:tcPr>
          <w:p w14:paraId="7C9EBF4E" w14:textId="77777777" w:rsidR="00334B2A" w:rsidRPr="00334B2A" w:rsidRDefault="00334B2A" w:rsidP="00334B2A">
            <w:pPr>
              <w:pBdr>
                <w:top w:val="single" w:sz="2" w:space="0" w:color="EAEBEE"/>
                <w:left w:val="single" w:sz="2" w:space="0" w:color="EAEBEE"/>
                <w:bottom w:val="single" w:sz="2" w:space="0" w:color="EAEBEE"/>
                <w:right w:val="single" w:sz="2" w:space="0" w:color="EAEBEE"/>
              </w:pBdr>
              <w:spacing w:after="0" w:line="240" w:lineRule="auto"/>
              <w:rPr>
                <w:rFonts w:ascii="Arial" w:eastAsia="Times New Roman" w:hAnsi="Arial" w:cs="Arial"/>
                <w:spacing w:val="2"/>
                <w:sz w:val="24"/>
                <w:szCs w:val="24"/>
              </w:rPr>
            </w:pPr>
            <w:r w:rsidRPr="00334B2A">
              <w:rPr>
                <w:rFonts w:ascii="Arial" w:eastAsia="Times New Roman" w:hAnsi="Arial" w:cs="Arial"/>
                <w:spacing w:val="2"/>
                <w:sz w:val="24"/>
                <w:szCs w:val="24"/>
              </w:rPr>
              <w:t>Are you excited about what we’ll do next?</w:t>
            </w:r>
          </w:p>
        </w:tc>
      </w:tr>
    </w:tbl>
    <w:p w14:paraId="2742A517" w14:textId="77777777" w:rsidR="00334B2A" w:rsidRDefault="00334B2A" w:rsidP="00334B2A">
      <w:pPr>
        <w:pBdr>
          <w:top w:val="single" w:sz="2" w:space="0" w:color="EAEBEE"/>
          <w:left w:val="single" w:sz="2" w:space="0" w:color="EAEBEE"/>
          <w:bottom w:val="single" w:sz="2" w:space="0" w:color="EAEBEE"/>
          <w:right w:val="single" w:sz="2" w:space="0" w:color="EAEBEE"/>
        </w:pBdr>
        <w:shd w:val="clear" w:color="auto" w:fill="FFFFFF"/>
        <w:spacing w:before="100" w:beforeAutospacing="1" w:after="100" w:afterAutospacing="1" w:line="240" w:lineRule="auto"/>
        <w:rPr>
          <w:rFonts w:ascii="Arial" w:eastAsia="Times New Roman" w:hAnsi="Arial" w:cs="Arial"/>
          <w:sz w:val="24"/>
          <w:szCs w:val="24"/>
        </w:rPr>
      </w:pPr>
      <w:r w:rsidRPr="00334B2A">
        <w:rPr>
          <w:rFonts w:ascii="Arial" w:eastAsia="Times New Roman" w:hAnsi="Arial" w:cs="Arial"/>
          <w:sz w:val="24"/>
          <w:szCs w:val="24"/>
        </w:rPr>
        <w:lastRenderedPageBreak/>
        <w:t>What to do instead: Make sure that questions are clear and simple—and refrain from using adjectives like “amazing” that are highly subjective and likely to influence responses.</w:t>
      </w:r>
    </w:p>
    <w:p w14:paraId="42C42584" w14:textId="77777777" w:rsidR="00334B2A" w:rsidRPr="00334B2A" w:rsidRDefault="00334B2A" w:rsidP="00334B2A">
      <w:pPr>
        <w:pBdr>
          <w:top w:val="single" w:sz="2" w:space="0" w:color="EAEBEE"/>
          <w:left w:val="single" w:sz="2" w:space="0" w:color="EAEBEE"/>
          <w:bottom w:val="single" w:sz="2" w:space="0" w:color="EAEBEE"/>
          <w:right w:val="single" w:sz="2" w:space="0" w:color="EAEBEE"/>
        </w:pBdr>
        <w:shd w:val="clear" w:color="auto" w:fill="FFFFFF"/>
        <w:spacing w:before="100" w:beforeAutospacing="1" w:after="100" w:afterAutospacing="1" w:line="240" w:lineRule="auto"/>
        <w:rPr>
          <w:rFonts w:ascii="Georgia" w:eastAsia="Times New Roman" w:hAnsi="Georgia" w:cs="Arial"/>
          <w:b/>
          <w:sz w:val="27"/>
          <w:szCs w:val="27"/>
        </w:rPr>
      </w:pPr>
      <w:r w:rsidRPr="00334B2A">
        <w:rPr>
          <w:rFonts w:ascii="Georgia" w:eastAsia="Times New Roman" w:hAnsi="Georgia" w:cs="Arial"/>
          <w:b/>
          <w:sz w:val="27"/>
          <w:szCs w:val="27"/>
        </w:rPr>
        <w:t>2.</w:t>
      </w:r>
      <w:r>
        <w:rPr>
          <w:rFonts w:ascii="Georgia" w:eastAsia="Times New Roman" w:hAnsi="Georgia" w:cs="Arial"/>
          <w:b/>
          <w:sz w:val="27"/>
          <w:szCs w:val="27"/>
        </w:rPr>
        <w:t xml:space="preserve"> </w:t>
      </w:r>
      <w:r w:rsidRPr="00334B2A">
        <w:rPr>
          <w:rFonts w:ascii="Georgia" w:eastAsia="Times New Roman" w:hAnsi="Georgia" w:cs="Arial"/>
          <w:b/>
          <w:sz w:val="27"/>
          <w:szCs w:val="27"/>
        </w:rPr>
        <w:t>Loaded Questions</w:t>
      </w:r>
    </w:p>
    <w:p w14:paraId="79E021B3" w14:textId="77777777" w:rsidR="00334B2A" w:rsidRPr="00334B2A" w:rsidRDefault="00334B2A" w:rsidP="00334B2A">
      <w:pPr>
        <w:pBdr>
          <w:top w:val="single" w:sz="2" w:space="0" w:color="EAEBEE"/>
          <w:left w:val="single" w:sz="2" w:space="0" w:color="EAEBEE"/>
          <w:bottom w:val="single" w:sz="2" w:space="0" w:color="EAEBEE"/>
          <w:right w:val="single" w:sz="2" w:space="0" w:color="EAEBEE"/>
        </w:pBdr>
        <w:shd w:val="clear" w:color="auto" w:fill="FFFFFF"/>
        <w:spacing w:before="100" w:beforeAutospacing="1" w:after="100" w:afterAutospacing="1" w:line="240" w:lineRule="auto"/>
        <w:rPr>
          <w:rFonts w:ascii="Arial" w:eastAsia="Times New Roman" w:hAnsi="Arial" w:cs="Arial"/>
          <w:sz w:val="24"/>
          <w:szCs w:val="24"/>
        </w:rPr>
      </w:pPr>
      <w:r w:rsidRPr="00334B2A">
        <w:rPr>
          <w:rFonts w:ascii="Arial" w:eastAsia="Times New Roman" w:hAnsi="Arial" w:cs="Arial"/>
          <w:sz w:val="24"/>
          <w:szCs w:val="24"/>
        </w:rPr>
        <w:t>Loaded questions are similar to leading questions but are different in one key area.  They cater to making the user feel better.  If you make a respondent feel better, they will be more likely to answer in a positive fashion.  </w:t>
      </w:r>
      <w:r w:rsidR="007B5F41" w:rsidRPr="00334B2A">
        <w:rPr>
          <w:rFonts w:ascii="Arial" w:eastAsia="Times New Roman" w:hAnsi="Arial" w:cs="Arial"/>
          <w:sz w:val="24"/>
          <w:szCs w:val="24"/>
        </w:rPr>
        <w:t>However,</w:t>
      </w:r>
      <w:r w:rsidRPr="00334B2A">
        <w:rPr>
          <w:rFonts w:ascii="Arial" w:eastAsia="Times New Roman" w:hAnsi="Arial" w:cs="Arial"/>
          <w:sz w:val="24"/>
          <w:szCs w:val="24"/>
        </w:rPr>
        <w:t xml:space="preserve"> all you have done is altered their mood and the data you have collected is not truly valuable or accurate.  Avoid loading questions with comments or words that will make the user feel better and thus answer your survey with inaccurate data.</w:t>
      </w:r>
    </w:p>
    <w:p w14:paraId="2679CDAF" w14:textId="77777777" w:rsidR="00334B2A" w:rsidRPr="00334B2A" w:rsidRDefault="00334B2A" w:rsidP="00334B2A">
      <w:pPr>
        <w:pBdr>
          <w:top w:val="single" w:sz="2" w:space="0" w:color="EAEBEE"/>
          <w:left w:val="single" w:sz="2" w:space="0" w:color="EAEBEE"/>
          <w:bottom w:val="single" w:sz="2" w:space="0" w:color="EAEBEE"/>
          <w:right w:val="single" w:sz="2" w:space="0" w:color="EAEBEE"/>
        </w:pBdr>
        <w:shd w:val="clear" w:color="auto" w:fill="FFFFFF"/>
        <w:spacing w:before="100" w:beforeAutospacing="1" w:after="100" w:afterAutospacing="1" w:line="240" w:lineRule="auto"/>
        <w:outlineLvl w:val="2"/>
        <w:rPr>
          <w:rFonts w:ascii="Georgia" w:eastAsia="Times New Roman" w:hAnsi="Georgia" w:cs="Times New Roman"/>
          <w:b/>
          <w:bCs/>
          <w:sz w:val="27"/>
          <w:szCs w:val="27"/>
        </w:rPr>
      </w:pPr>
      <w:r>
        <w:rPr>
          <w:rFonts w:ascii="Georgia" w:eastAsia="Times New Roman" w:hAnsi="Georgia" w:cs="Times New Roman"/>
          <w:b/>
          <w:bCs/>
          <w:sz w:val="27"/>
          <w:szCs w:val="27"/>
        </w:rPr>
        <w:t>3</w:t>
      </w:r>
      <w:r w:rsidRPr="00334B2A">
        <w:rPr>
          <w:rFonts w:ascii="Georgia" w:eastAsia="Times New Roman" w:hAnsi="Georgia" w:cs="Times New Roman"/>
          <w:b/>
          <w:bCs/>
          <w:sz w:val="27"/>
          <w:szCs w:val="27"/>
        </w:rPr>
        <w:t>. The Assumptive Question</w:t>
      </w:r>
    </w:p>
    <w:p w14:paraId="29D47D94" w14:textId="77777777" w:rsidR="00334B2A" w:rsidRPr="00334B2A" w:rsidRDefault="00334B2A" w:rsidP="00334B2A">
      <w:pPr>
        <w:pBdr>
          <w:top w:val="single" w:sz="2" w:space="0" w:color="EAEBEE"/>
          <w:left w:val="single" w:sz="2" w:space="0" w:color="EAEBEE"/>
          <w:bottom w:val="single" w:sz="2" w:space="0" w:color="EAEBEE"/>
          <w:right w:val="single" w:sz="2" w:space="0" w:color="EAEBEE"/>
        </w:pBdr>
        <w:shd w:val="clear" w:color="auto" w:fill="FFFFFF"/>
        <w:spacing w:before="100" w:beforeAutospacing="1" w:after="100" w:afterAutospacing="1" w:line="240" w:lineRule="auto"/>
        <w:rPr>
          <w:rFonts w:ascii="Arial" w:eastAsia="Times New Roman" w:hAnsi="Arial" w:cs="Arial"/>
          <w:sz w:val="24"/>
          <w:szCs w:val="24"/>
        </w:rPr>
      </w:pPr>
      <w:r w:rsidRPr="00334B2A">
        <w:rPr>
          <w:rFonts w:ascii="Arial" w:eastAsia="Times New Roman" w:hAnsi="Arial" w:cs="Arial"/>
          <w:sz w:val="24"/>
          <w:szCs w:val="24"/>
        </w:rPr>
        <w:t xml:space="preserve">Assumptive questions </w:t>
      </w:r>
      <w:r w:rsidR="007B5F41" w:rsidRPr="00334B2A">
        <w:rPr>
          <w:rFonts w:ascii="Arial" w:eastAsia="Times New Roman" w:hAnsi="Arial" w:cs="Arial"/>
          <w:sz w:val="24"/>
          <w:szCs w:val="24"/>
        </w:rPr>
        <w:t>make</w:t>
      </w:r>
      <w:r w:rsidRPr="00334B2A">
        <w:rPr>
          <w:rFonts w:ascii="Arial" w:eastAsia="Times New Roman" w:hAnsi="Arial" w:cs="Arial"/>
          <w:sz w:val="24"/>
          <w:szCs w:val="24"/>
        </w:rPr>
        <w:t xml:space="preserve"> assumptions about what the survey-taker knows and feels without taking a step back and considering where the survey-taker actually stands. For example, an assumptive question might ask someone which email marketing software they use, even though many of the survey-takers don’t use email marketing software at all.</w:t>
      </w:r>
    </w:p>
    <w:p w14:paraId="57E269C9" w14:textId="77777777" w:rsidR="00334B2A" w:rsidRPr="00334B2A" w:rsidRDefault="00334B2A" w:rsidP="00334B2A">
      <w:pPr>
        <w:pBdr>
          <w:top w:val="single" w:sz="2" w:space="0" w:color="EAEBEE"/>
          <w:left w:val="single" w:sz="2" w:space="0" w:color="EAEBEE"/>
          <w:bottom w:val="single" w:sz="2" w:space="0" w:color="EAEBEE"/>
          <w:right w:val="single" w:sz="2" w:space="0" w:color="EAEBEE"/>
        </w:pBdr>
        <w:shd w:val="clear" w:color="auto" w:fill="FFFFFF"/>
        <w:spacing w:before="100" w:beforeAutospacing="1" w:after="100" w:afterAutospacing="1" w:line="240" w:lineRule="auto"/>
        <w:rPr>
          <w:rFonts w:ascii="Arial" w:eastAsia="Times New Roman" w:hAnsi="Arial" w:cs="Arial"/>
          <w:sz w:val="24"/>
          <w:szCs w:val="24"/>
        </w:rPr>
      </w:pPr>
      <w:r w:rsidRPr="00334B2A">
        <w:rPr>
          <w:rFonts w:ascii="Arial" w:eastAsia="Times New Roman" w:hAnsi="Arial" w:cs="Arial"/>
          <w:sz w:val="24"/>
          <w:szCs w:val="24"/>
        </w:rPr>
        <w:t>Assumptive questions leave out essential information that is necessary to understand the survey-taker. They are similar to leading questions in that they inadvertently encourage survey-takers to respond in a certain way.</w:t>
      </w:r>
    </w:p>
    <w:tbl>
      <w:tblPr>
        <w:tblW w:w="0" w:type="auto"/>
        <w:tblBorders>
          <w:top w:val="single" w:sz="2" w:space="0" w:color="EAEBEE"/>
          <w:left w:val="single" w:sz="2" w:space="0" w:color="EAEBEE"/>
          <w:bottom w:val="single" w:sz="2" w:space="0" w:color="EAEBEE"/>
          <w:right w:val="single" w:sz="2" w:space="0" w:color="EAEBEE"/>
        </w:tblBorders>
        <w:tblCellMar>
          <w:top w:w="15" w:type="dxa"/>
          <w:left w:w="15" w:type="dxa"/>
          <w:bottom w:w="15" w:type="dxa"/>
          <w:right w:w="15" w:type="dxa"/>
        </w:tblCellMar>
        <w:tblLook w:val="04A0" w:firstRow="1" w:lastRow="0" w:firstColumn="1" w:lastColumn="0" w:noHBand="0" w:noVBand="1"/>
      </w:tblPr>
      <w:tblGrid>
        <w:gridCol w:w="5736"/>
      </w:tblGrid>
      <w:tr w:rsidR="00334B2A" w:rsidRPr="00334B2A" w14:paraId="5B5EC185" w14:textId="77777777" w:rsidTr="00334B2A">
        <w:tc>
          <w:tcPr>
            <w:tcW w:w="0" w:type="auto"/>
            <w:tcBorders>
              <w:top w:val="single" w:sz="6" w:space="0" w:color="auto"/>
              <w:left w:val="single" w:sz="6" w:space="0" w:color="auto"/>
              <w:bottom w:val="single" w:sz="6" w:space="0" w:color="auto"/>
              <w:right w:val="single" w:sz="6" w:space="0" w:color="auto"/>
            </w:tcBorders>
            <w:hideMark/>
          </w:tcPr>
          <w:p w14:paraId="240127C0" w14:textId="77777777" w:rsidR="00334B2A" w:rsidRPr="00334B2A" w:rsidRDefault="00334B2A" w:rsidP="00334B2A">
            <w:pPr>
              <w:pBdr>
                <w:top w:val="single" w:sz="2" w:space="0" w:color="EAEBEE"/>
                <w:left w:val="single" w:sz="2" w:space="0" w:color="EAEBEE"/>
                <w:bottom w:val="single" w:sz="2" w:space="0" w:color="EAEBEE"/>
                <w:right w:val="single" w:sz="2" w:space="0" w:color="EAEBEE"/>
              </w:pBdr>
              <w:spacing w:after="0" w:line="240" w:lineRule="auto"/>
              <w:rPr>
                <w:rFonts w:ascii="Arial" w:eastAsia="Times New Roman" w:hAnsi="Arial" w:cs="Arial"/>
                <w:spacing w:val="2"/>
                <w:sz w:val="24"/>
                <w:szCs w:val="24"/>
              </w:rPr>
            </w:pPr>
            <w:r w:rsidRPr="00334B2A">
              <w:rPr>
                <w:rFonts w:ascii="Arial" w:eastAsia="Times New Roman" w:hAnsi="Arial" w:cs="Arial"/>
                <w:spacing w:val="2"/>
                <w:sz w:val="24"/>
                <w:szCs w:val="24"/>
              </w:rPr>
              <w:t>Examples of assumptive questions:</w:t>
            </w:r>
          </w:p>
        </w:tc>
      </w:tr>
      <w:tr w:rsidR="00334B2A" w:rsidRPr="00334B2A" w14:paraId="09340BAA" w14:textId="77777777" w:rsidTr="00334B2A">
        <w:tc>
          <w:tcPr>
            <w:tcW w:w="0" w:type="auto"/>
            <w:tcBorders>
              <w:top w:val="single" w:sz="6" w:space="0" w:color="auto"/>
              <w:left w:val="single" w:sz="6" w:space="0" w:color="auto"/>
              <w:bottom w:val="single" w:sz="6" w:space="0" w:color="auto"/>
              <w:right w:val="single" w:sz="6" w:space="0" w:color="auto"/>
            </w:tcBorders>
            <w:hideMark/>
          </w:tcPr>
          <w:p w14:paraId="5D33042D" w14:textId="77777777" w:rsidR="00334B2A" w:rsidRPr="00334B2A" w:rsidRDefault="00334B2A" w:rsidP="00334B2A">
            <w:pPr>
              <w:pBdr>
                <w:top w:val="single" w:sz="2" w:space="0" w:color="EAEBEE"/>
                <w:left w:val="single" w:sz="2" w:space="0" w:color="EAEBEE"/>
                <w:bottom w:val="single" w:sz="2" w:space="0" w:color="EAEBEE"/>
                <w:right w:val="single" w:sz="2" w:space="0" w:color="EAEBEE"/>
              </w:pBdr>
              <w:spacing w:after="0" w:line="240" w:lineRule="auto"/>
              <w:rPr>
                <w:rFonts w:ascii="Arial" w:eastAsia="Times New Roman" w:hAnsi="Arial" w:cs="Arial"/>
                <w:spacing w:val="2"/>
                <w:sz w:val="24"/>
                <w:szCs w:val="24"/>
              </w:rPr>
            </w:pPr>
            <w:r w:rsidRPr="00334B2A">
              <w:rPr>
                <w:rFonts w:ascii="Arial" w:eastAsia="Times New Roman" w:hAnsi="Arial" w:cs="Arial"/>
                <w:spacing w:val="2"/>
                <w:sz w:val="24"/>
                <w:szCs w:val="24"/>
              </w:rPr>
              <w:t>When you drink scotch, do you like it on the rocks?</w:t>
            </w:r>
          </w:p>
        </w:tc>
      </w:tr>
      <w:tr w:rsidR="00334B2A" w:rsidRPr="00334B2A" w14:paraId="0094A955" w14:textId="77777777" w:rsidTr="00334B2A">
        <w:tc>
          <w:tcPr>
            <w:tcW w:w="0" w:type="auto"/>
            <w:tcBorders>
              <w:top w:val="single" w:sz="6" w:space="0" w:color="auto"/>
              <w:left w:val="single" w:sz="6" w:space="0" w:color="auto"/>
              <w:bottom w:val="single" w:sz="6" w:space="0" w:color="auto"/>
              <w:right w:val="single" w:sz="6" w:space="0" w:color="auto"/>
            </w:tcBorders>
            <w:hideMark/>
          </w:tcPr>
          <w:p w14:paraId="2CB04004" w14:textId="77777777" w:rsidR="00334B2A" w:rsidRPr="00334B2A" w:rsidRDefault="00334B2A" w:rsidP="00334B2A">
            <w:pPr>
              <w:pBdr>
                <w:top w:val="single" w:sz="2" w:space="0" w:color="EAEBEE"/>
                <w:left w:val="single" w:sz="2" w:space="0" w:color="EAEBEE"/>
                <w:bottom w:val="single" w:sz="2" w:space="0" w:color="EAEBEE"/>
                <w:right w:val="single" w:sz="2" w:space="0" w:color="EAEBEE"/>
              </w:pBdr>
              <w:spacing w:after="0" w:line="240" w:lineRule="auto"/>
              <w:rPr>
                <w:rFonts w:ascii="Arial" w:eastAsia="Times New Roman" w:hAnsi="Arial" w:cs="Arial"/>
                <w:spacing w:val="2"/>
                <w:sz w:val="24"/>
                <w:szCs w:val="24"/>
              </w:rPr>
            </w:pPr>
            <w:r w:rsidRPr="00334B2A">
              <w:rPr>
                <w:rFonts w:ascii="Arial" w:eastAsia="Times New Roman" w:hAnsi="Arial" w:cs="Arial"/>
                <w:spacing w:val="2"/>
                <w:sz w:val="24"/>
                <w:szCs w:val="24"/>
              </w:rPr>
              <w:t>Do you go to the park when you’re stressed at work?</w:t>
            </w:r>
          </w:p>
        </w:tc>
      </w:tr>
    </w:tbl>
    <w:p w14:paraId="6230C71E" w14:textId="77777777" w:rsidR="00334B2A" w:rsidRPr="00334B2A" w:rsidRDefault="00334B2A" w:rsidP="00334B2A">
      <w:pPr>
        <w:pBdr>
          <w:top w:val="single" w:sz="2" w:space="0" w:color="EAEBEE"/>
          <w:left w:val="single" w:sz="2" w:space="0" w:color="EAEBEE"/>
          <w:bottom w:val="single" w:sz="2" w:space="0" w:color="EAEBEE"/>
          <w:right w:val="single" w:sz="2" w:space="0" w:color="EAEBEE"/>
        </w:pBdr>
        <w:shd w:val="clear" w:color="auto" w:fill="FFFFFF"/>
        <w:spacing w:before="100" w:beforeAutospacing="1" w:after="100" w:afterAutospacing="1" w:line="240" w:lineRule="auto"/>
        <w:rPr>
          <w:rFonts w:ascii="Arial" w:eastAsia="Times New Roman" w:hAnsi="Arial" w:cs="Arial"/>
          <w:sz w:val="24"/>
          <w:szCs w:val="24"/>
        </w:rPr>
      </w:pPr>
      <w:r w:rsidRPr="00334B2A">
        <w:rPr>
          <w:rFonts w:ascii="Arial" w:eastAsia="Times New Roman" w:hAnsi="Arial" w:cs="Arial"/>
          <w:sz w:val="24"/>
          <w:szCs w:val="24"/>
        </w:rPr>
        <w:t>What to do instead: Don’t assume anything about your survey-taker. You don’t know if they drink alcohol, work out, or are a native English speaker. Be sure to create big picture questions that set context.</w:t>
      </w:r>
    </w:p>
    <w:p w14:paraId="0453AE4F" w14:textId="77777777" w:rsidR="00334B2A" w:rsidRPr="00334B2A" w:rsidRDefault="00334B2A" w:rsidP="00334B2A">
      <w:pPr>
        <w:pBdr>
          <w:top w:val="single" w:sz="2" w:space="0" w:color="EAEBEE"/>
          <w:left w:val="single" w:sz="2" w:space="0" w:color="EAEBEE"/>
          <w:bottom w:val="single" w:sz="2" w:space="0" w:color="EAEBEE"/>
          <w:right w:val="single" w:sz="2" w:space="0" w:color="EAEBEE"/>
        </w:pBdr>
        <w:shd w:val="clear" w:color="auto" w:fill="FFFFFF"/>
        <w:spacing w:before="100" w:beforeAutospacing="1" w:after="100" w:afterAutospacing="1" w:line="240" w:lineRule="auto"/>
        <w:outlineLvl w:val="2"/>
        <w:rPr>
          <w:rFonts w:ascii="Georgia" w:eastAsia="Times New Roman" w:hAnsi="Georgia" w:cs="Times New Roman"/>
          <w:b/>
          <w:bCs/>
          <w:sz w:val="27"/>
          <w:szCs w:val="27"/>
        </w:rPr>
      </w:pPr>
      <w:r>
        <w:rPr>
          <w:rFonts w:ascii="Georgia" w:eastAsia="Times New Roman" w:hAnsi="Georgia" w:cs="Times New Roman"/>
          <w:b/>
          <w:bCs/>
          <w:sz w:val="27"/>
          <w:szCs w:val="27"/>
        </w:rPr>
        <w:t>4</w:t>
      </w:r>
      <w:r w:rsidRPr="00334B2A">
        <w:rPr>
          <w:rFonts w:ascii="Georgia" w:eastAsia="Times New Roman" w:hAnsi="Georgia" w:cs="Times New Roman"/>
          <w:b/>
          <w:bCs/>
          <w:sz w:val="27"/>
          <w:szCs w:val="27"/>
        </w:rPr>
        <w:t>. The Pushy Question</w:t>
      </w:r>
    </w:p>
    <w:p w14:paraId="1952B490" w14:textId="77777777" w:rsidR="00334B2A" w:rsidRPr="00334B2A" w:rsidRDefault="00334B2A" w:rsidP="00334B2A">
      <w:pPr>
        <w:pBdr>
          <w:top w:val="single" w:sz="2" w:space="0" w:color="EAEBEE"/>
          <w:left w:val="single" w:sz="2" w:space="0" w:color="EAEBEE"/>
          <w:bottom w:val="single" w:sz="2" w:space="0" w:color="EAEBEE"/>
          <w:right w:val="single" w:sz="2" w:space="0" w:color="EAEBEE"/>
        </w:pBdr>
        <w:shd w:val="clear" w:color="auto" w:fill="FFFFFF"/>
        <w:spacing w:before="100" w:beforeAutospacing="1" w:after="100" w:afterAutospacing="1" w:line="240" w:lineRule="auto"/>
        <w:rPr>
          <w:rFonts w:ascii="Arial" w:eastAsia="Times New Roman" w:hAnsi="Arial" w:cs="Arial"/>
          <w:sz w:val="24"/>
          <w:szCs w:val="24"/>
        </w:rPr>
      </w:pPr>
      <w:r w:rsidRPr="00334B2A">
        <w:rPr>
          <w:rFonts w:ascii="Arial" w:eastAsia="Times New Roman" w:hAnsi="Arial" w:cs="Arial"/>
          <w:sz w:val="24"/>
          <w:szCs w:val="24"/>
        </w:rPr>
        <w:t>A pushy question forces survey-takers to make a choice and pushes respondents toward particular favored answers. Usually these questions require a respondent to choose from a list with two few categories, preventing them from answering accurately.</w:t>
      </w:r>
    </w:p>
    <w:p w14:paraId="14E5C411" w14:textId="77777777" w:rsidR="00334B2A" w:rsidRPr="00334B2A" w:rsidRDefault="00334B2A" w:rsidP="00334B2A">
      <w:pPr>
        <w:pBdr>
          <w:top w:val="single" w:sz="2" w:space="0" w:color="EAEBEE"/>
          <w:left w:val="single" w:sz="2" w:space="0" w:color="EAEBEE"/>
          <w:bottom w:val="single" w:sz="2" w:space="0" w:color="EAEBEE"/>
          <w:right w:val="single" w:sz="2" w:space="0" w:color="EAEBEE"/>
        </w:pBdr>
        <w:shd w:val="clear" w:color="auto" w:fill="FFFFFF"/>
        <w:spacing w:before="100" w:beforeAutospacing="1" w:after="100" w:afterAutospacing="1" w:line="240" w:lineRule="auto"/>
        <w:rPr>
          <w:rFonts w:ascii="Arial" w:eastAsia="Times New Roman" w:hAnsi="Arial" w:cs="Arial"/>
          <w:sz w:val="24"/>
          <w:szCs w:val="24"/>
        </w:rPr>
      </w:pPr>
      <w:r w:rsidRPr="00334B2A">
        <w:rPr>
          <w:rFonts w:ascii="Arial" w:eastAsia="Times New Roman" w:hAnsi="Arial" w:cs="Arial"/>
          <w:sz w:val="24"/>
          <w:szCs w:val="24"/>
        </w:rPr>
        <w:t>For example, if you ask survey-takers “Ice cream is good on a cold day” and offer only the ability to “agree” or “disagree” you force respondents to answer, whether or not their answer affects their true feelings.</w:t>
      </w:r>
    </w:p>
    <w:tbl>
      <w:tblPr>
        <w:tblW w:w="0" w:type="auto"/>
        <w:tblBorders>
          <w:top w:val="single" w:sz="2" w:space="0" w:color="EAEBEE"/>
          <w:left w:val="single" w:sz="2" w:space="0" w:color="EAEBEE"/>
          <w:bottom w:val="single" w:sz="2" w:space="0" w:color="EAEBEE"/>
          <w:right w:val="single" w:sz="2" w:space="0" w:color="EAEBEE"/>
        </w:tblBorders>
        <w:tblCellMar>
          <w:top w:w="15" w:type="dxa"/>
          <w:left w:w="15" w:type="dxa"/>
          <w:bottom w:w="15" w:type="dxa"/>
          <w:right w:w="15" w:type="dxa"/>
        </w:tblCellMar>
        <w:tblLook w:val="04A0" w:firstRow="1" w:lastRow="0" w:firstColumn="1" w:lastColumn="0" w:noHBand="0" w:noVBand="1"/>
      </w:tblPr>
      <w:tblGrid>
        <w:gridCol w:w="6153"/>
      </w:tblGrid>
      <w:tr w:rsidR="00334B2A" w:rsidRPr="00334B2A" w14:paraId="7CD0950C" w14:textId="77777777" w:rsidTr="00334B2A">
        <w:tc>
          <w:tcPr>
            <w:tcW w:w="0" w:type="auto"/>
            <w:tcBorders>
              <w:top w:val="single" w:sz="6" w:space="0" w:color="auto"/>
              <w:left w:val="single" w:sz="6" w:space="0" w:color="auto"/>
              <w:bottom w:val="single" w:sz="6" w:space="0" w:color="auto"/>
              <w:right w:val="single" w:sz="6" w:space="0" w:color="auto"/>
            </w:tcBorders>
            <w:hideMark/>
          </w:tcPr>
          <w:p w14:paraId="4D9F8C27" w14:textId="77777777" w:rsidR="00334B2A" w:rsidRPr="00334B2A" w:rsidRDefault="00334B2A" w:rsidP="00334B2A">
            <w:pPr>
              <w:pBdr>
                <w:top w:val="single" w:sz="2" w:space="0" w:color="EAEBEE"/>
                <w:left w:val="single" w:sz="2" w:space="0" w:color="EAEBEE"/>
                <w:bottom w:val="single" w:sz="2" w:space="0" w:color="EAEBEE"/>
                <w:right w:val="single" w:sz="2" w:space="0" w:color="EAEBEE"/>
              </w:pBdr>
              <w:spacing w:after="0" w:line="240" w:lineRule="auto"/>
              <w:rPr>
                <w:rFonts w:ascii="Arial" w:eastAsia="Times New Roman" w:hAnsi="Arial" w:cs="Arial"/>
                <w:spacing w:val="2"/>
                <w:sz w:val="24"/>
                <w:szCs w:val="24"/>
              </w:rPr>
            </w:pPr>
            <w:r w:rsidRPr="00334B2A">
              <w:rPr>
                <w:rFonts w:ascii="Arial" w:eastAsia="Times New Roman" w:hAnsi="Arial" w:cs="Arial"/>
                <w:spacing w:val="2"/>
                <w:sz w:val="24"/>
                <w:szCs w:val="24"/>
              </w:rPr>
              <w:t>Examples of pushy question:</w:t>
            </w:r>
          </w:p>
        </w:tc>
      </w:tr>
      <w:tr w:rsidR="00334B2A" w:rsidRPr="00334B2A" w14:paraId="49C4682B" w14:textId="77777777" w:rsidTr="00334B2A">
        <w:tc>
          <w:tcPr>
            <w:tcW w:w="0" w:type="auto"/>
            <w:tcBorders>
              <w:top w:val="single" w:sz="6" w:space="0" w:color="auto"/>
              <w:left w:val="single" w:sz="6" w:space="0" w:color="auto"/>
              <w:bottom w:val="single" w:sz="6" w:space="0" w:color="auto"/>
              <w:right w:val="single" w:sz="6" w:space="0" w:color="auto"/>
            </w:tcBorders>
            <w:hideMark/>
          </w:tcPr>
          <w:p w14:paraId="68F2E83D" w14:textId="77777777" w:rsidR="00334B2A" w:rsidRPr="00334B2A" w:rsidRDefault="00334B2A" w:rsidP="00334B2A">
            <w:pPr>
              <w:pBdr>
                <w:top w:val="single" w:sz="2" w:space="0" w:color="EAEBEE"/>
                <w:left w:val="single" w:sz="2" w:space="0" w:color="EAEBEE"/>
                <w:bottom w:val="single" w:sz="2" w:space="0" w:color="EAEBEE"/>
                <w:right w:val="single" w:sz="2" w:space="0" w:color="EAEBEE"/>
              </w:pBdr>
              <w:spacing w:after="0" w:line="240" w:lineRule="auto"/>
              <w:rPr>
                <w:rFonts w:ascii="Arial" w:eastAsia="Times New Roman" w:hAnsi="Arial" w:cs="Arial"/>
                <w:spacing w:val="2"/>
                <w:sz w:val="24"/>
                <w:szCs w:val="24"/>
              </w:rPr>
            </w:pPr>
            <w:r w:rsidRPr="00334B2A">
              <w:rPr>
                <w:rFonts w:ascii="Arial" w:eastAsia="Times New Roman" w:hAnsi="Arial" w:cs="Arial"/>
                <w:spacing w:val="2"/>
                <w:sz w:val="24"/>
                <w:szCs w:val="24"/>
              </w:rPr>
              <w:t>Ice cream is good on a cold day. Agree or disagree?</w:t>
            </w:r>
          </w:p>
        </w:tc>
      </w:tr>
      <w:tr w:rsidR="00334B2A" w:rsidRPr="00334B2A" w14:paraId="500A2104" w14:textId="77777777" w:rsidTr="00334B2A">
        <w:tc>
          <w:tcPr>
            <w:tcW w:w="0" w:type="auto"/>
            <w:tcBorders>
              <w:top w:val="single" w:sz="6" w:space="0" w:color="auto"/>
              <w:left w:val="single" w:sz="6" w:space="0" w:color="auto"/>
              <w:bottom w:val="single" w:sz="6" w:space="0" w:color="auto"/>
              <w:right w:val="single" w:sz="6" w:space="0" w:color="auto"/>
            </w:tcBorders>
            <w:hideMark/>
          </w:tcPr>
          <w:p w14:paraId="0EDD04B4" w14:textId="77777777" w:rsidR="00334B2A" w:rsidRPr="00334B2A" w:rsidRDefault="00334B2A" w:rsidP="00334B2A">
            <w:pPr>
              <w:pBdr>
                <w:top w:val="single" w:sz="2" w:space="0" w:color="EAEBEE"/>
                <w:left w:val="single" w:sz="2" w:space="0" w:color="EAEBEE"/>
                <w:bottom w:val="single" w:sz="2" w:space="0" w:color="EAEBEE"/>
                <w:right w:val="single" w:sz="2" w:space="0" w:color="EAEBEE"/>
              </w:pBdr>
              <w:spacing w:after="0" w:line="240" w:lineRule="auto"/>
              <w:rPr>
                <w:rFonts w:ascii="Arial" w:eastAsia="Times New Roman" w:hAnsi="Arial" w:cs="Arial"/>
                <w:spacing w:val="2"/>
                <w:sz w:val="24"/>
                <w:szCs w:val="24"/>
              </w:rPr>
            </w:pPr>
            <w:r w:rsidRPr="00334B2A">
              <w:rPr>
                <w:rFonts w:ascii="Arial" w:eastAsia="Times New Roman" w:hAnsi="Arial" w:cs="Arial"/>
                <w:spacing w:val="2"/>
                <w:sz w:val="24"/>
                <w:szCs w:val="24"/>
              </w:rPr>
              <w:lastRenderedPageBreak/>
              <w:t>When choosing between software, what do you look for?</w:t>
            </w:r>
          </w:p>
        </w:tc>
      </w:tr>
    </w:tbl>
    <w:p w14:paraId="2FA17610" w14:textId="77777777" w:rsidR="00334B2A" w:rsidRPr="00334B2A" w:rsidRDefault="00334B2A" w:rsidP="00334B2A">
      <w:pPr>
        <w:pBdr>
          <w:top w:val="single" w:sz="2" w:space="0" w:color="EAEBEE"/>
          <w:left w:val="single" w:sz="2" w:space="0" w:color="EAEBEE"/>
          <w:bottom w:val="single" w:sz="2" w:space="0" w:color="EAEBEE"/>
          <w:right w:val="single" w:sz="2" w:space="0" w:color="EAEBEE"/>
        </w:pBdr>
        <w:shd w:val="clear" w:color="auto" w:fill="FFFFFF"/>
        <w:spacing w:before="100" w:beforeAutospacing="1" w:after="100" w:afterAutospacing="1" w:line="240" w:lineRule="auto"/>
        <w:rPr>
          <w:rFonts w:ascii="Arial" w:eastAsia="Times New Roman" w:hAnsi="Arial" w:cs="Arial"/>
          <w:sz w:val="24"/>
          <w:szCs w:val="24"/>
        </w:rPr>
      </w:pPr>
      <w:r w:rsidRPr="00334B2A">
        <w:rPr>
          <w:rFonts w:ascii="Arial" w:eastAsia="Times New Roman" w:hAnsi="Arial" w:cs="Arial"/>
          <w:sz w:val="24"/>
          <w:szCs w:val="24"/>
        </w:rPr>
        <w:t>What to do instead: As much as possible, try to put yourself in your respondent’s shoes. Consider whether the question is open-ended, or may push the survey-taker in a certain, favorable direction.</w:t>
      </w:r>
    </w:p>
    <w:p w14:paraId="603B14F5" w14:textId="77777777" w:rsidR="00334B2A" w:rsidRPr="00334B2A" w:rsidRDefault="00334B2A" w:rsidP="00334B2A">
      <w:pPr>
        <w:pBdr>
          <w:top w:val="single" w:sz="2" w:space="0" w:color="EAEBEE"/>
          <w:left w:val="single" w:sz="2" w:space="0" w:color="EAEBEE"/>
          <w:bottom w:val="single" w:sz="2" w:space="0" w:color="EAEBEE"/>
          <w:right w:val="single" w:sz="2" w:space="0" w:color="EAEBEE"/>
        </w:pBdr>
        <w:shd w:val="clear" w:color="auto" w:fill="FFFFFF"/>
        <w:spacing w:before="100" w:beforeAutospacing="1" w:after="100" w:afterAutospacing="1" w:line="240" w:lineRule="auto"/>
        <w:outlineLvl w:val="2"/>
        <w:rPr>
          <w:rFonts w:ascii="Georgia" w:eastAsia="Times New Roman" w:hAnsi="Georgia" w:cs="Times New Roman"/>
          <w:b/>
          <w:bCs/>
          <w:sz w:val="27"/>
          <w:szCs w:val="27"/>
        </w:rPr>
      </w:pPr>
      <w:r>
        <w:rPr>
          <w:rFonts w:ascii="Georgia" w:eastAsia="Times New Roman" w:hAnsi="Georgia" w:cs="Times New Roman"/>
          <w:b/>
          <w:bCs/>
          <w:sz w:val="27"/>
          <w:szCs w:val="27"/>
        </w:rPr>
        <w:t>5</w:t>
      </w:r>
      <w:r w:rsidRPr="00334B2A">
        <w:rPr>
          <w:rFonts w:ascii="Georgia" w:eastAsia="Times New Roman" w:hAnsi="Georgia" w:cs="Times New Roman"/>
          <w:b/>
          <w:bCs/>
          <w:sz w:val="27"/>
          <w:szCs w:val="27"/>
        </w:rPr>
        <w:t>. The Confusing Question</w:t>
      </w:r>
    </w:p>
    <w:p w14:paraId="559FF057" w14:textId="77777777" w:rsidR="00334B2A" w:rsidRPr="00334B2A" w:rsidRDefault="00334B2A" w:rsidP="00334B2A">
      <w:pPr>
        <w:pBdr>
          <w:top w:val="single" w:sz="2" w:space="0" w:color="EAEBEE"/>
          <w:left w:val="single" w:sz="2" w:space="0" w:color="EAEBEE"/>
          <w:bottom w:val="single" w:sz="2" w:space="0" w:color="EAEBEE"/>
          <w:right w:val="single" w:sz="2" w:space="0" w:color="EAEBEE"/>
        </w:pBdr>
        <w:shd w:val="clear" w:color="auto" w:fill="FFFFFF"/>
        <w:spacing w:before="100" w:beforeAutospacing="1" w:after="100" w:afterAutospacing="1" w:line="240" w:lineRule="auto"/>
        <w:rPr>
          <w:rFonts w:ascii="Arial" w:eastAsia="Times New Roman" w:hAnsi="Arial" w:cs="Arial"/>
          <w:sz w:val="24"/>
          <w:szCs w:val="24"/>
        </w:rPr>
      </w:pPr>
      <w:r w:rsidRPr="00334B2A">
        <w:rPr>
          <w:rFonts w:ascii="Arial" w:eastAsia="Times New Roman" w:hAnsi="Arial" w:cs="Arial"/>
          <w:sz w:val="24"/>
          <w:szCs w:val="24"/>
        </w:rPr>
        <w:t>Without meaning to, you may be creating questions that are confusing to survey-takers. These confusing questions may be poorly worded questions and/or responses, be illogically formatted, or be the wrong question type for the matter at hand.</w:t>
      </w:r>
    </w:p>
    <w:tbl>
      <w:tblPr>
        <w:tblW w:w="0" w:type="auto"/>
        <w:tblBorders>
          <w:top w:val="single" w:sz="2" w:space="0" w:color="EAEBEE"/>
          <w:left w:val="single" w:sz="2" w:space="0" w:color="EAEBEE"/>
          <w:bottom w:val="single" w:sz="2" w:space="0" w:color="EAEBEE"/>
          <w:right w:val="single" w:sz="2" w:space="0" w:color="EAEBEE"/>
        </w:tblBorders>
        <w:tblCellMar>
          <w:top w:w="15" w:type="dxa"/>
          <w:left w:w="15" w:type="dxa"/>
          <w:bottom w:w="15" w:type="dxa"/>
          <w:right w:w="15" w:type="dxa"/>
        </w:tblCellMar>
        <w:tblLook w:val="04A0" w:firstRow="1" w:lastRow="0" w:firstColumn="1" w:lastColumn="0" w:noHBand="0" w:noVBand="1"/>
      </w:tblPr>
      <w:tblGrid>
        <w:gridCol w:w="7437"/>
      </w:tblGrid>
      <w:tr w:rsidR="00334B2A" w:rsidRPr="00334B2A" w14:paraId="2C8FF058" w14:textId="77777777" w:rsidTr="00334B2A">
        <w:tc>
          <w:tcPr>
            <w:tcW w:w="0" w:type="auto"/>
            <w:tcBorders>
              <w:top w:val="single" w:sz="6" w:space="0" w:color="auto"/>
              <w:left w:val="single" w:sz="6" w:space="0" w:color="auto"/>
              <w:bottom w:val="single" w:sz="6" w:space="0" w:color="auto"/>
              <w:right w:val="single" w:sz="6" w:space="0" w:color="auto"/>
            </w:tcBorders>
            <w:hideMark/>
          </w:tcPr>
          <w:p w14:paraId="73D424AD" w14:textId="77777777" w:rsidR="00334B2A" w:rsidRPr="00334B2A" w:rsidRDefault="00334B2A" w:rsidP="00334B2A">
            <w:pPr>
              <w:pBdr>
                <w:top w:val="single" w:sz="2" w:space="0" w:color="EAEBEE"/>
                <w:left w:val="single" w:sz="2" w:space="0" w:color="EAEBEE"/>
                <w:bottom w:val="single" w:sz="2" w:space="0" w:color="EAEBEE"/>
                <w:right w:val="single" w:sz="2" w:space="0" w:color="EAEBEE"/>
              </w:pBdr>
              <w:spacing w:after="0" w:line="240" w:lineRule="auto"/>
              <w:rPr>
                <w:rFonts w:ascii="Arial" w:eastAsia="Times New Roman" w:hAnsi="Arial" w:cs="Arial"/>
                <w:spacing w:val="2"/>
                <w:sz w:val="24"/>
                <w:szCs w:val="24"/>
              </w:rPr>
            </w:pPr>
            <w:r w:rsidRPr="00334B2A">
              <w:rPr>
                <w:rFonts w:ascii="Arial" w:eastAsia="Times New Roman" w:hAnsi="Arial" w:cs="Arial"/>
                <w:spacing w:val="2"/>
                <w:sz w:val="24"/>
                <w:szCs w:val="24"/>
              </w:rPr>
              <w:t>Examples:</w:t>
            </w:r>
          </w:p>
        </w:tc>
      </w:tr>
      <w:tr w:rsidR="00334B2A" w:rsidRPr="00334B2A" w14:paraId="1E08BB77" w14:textId="77777777" w:rsidTr="00334B2A">
        <w:tc>
          <w:tcPr>
            <w:tcW w:w="0" w:type="auto"/>
            <w:tcBorders>
              <w:top w:val="single" w:sz="6" w:space="0" w:color="auto"/>
              <w:left w:val="single" w:sz="6" w:space="0" w:color="auto"/>
              <w:bottom w:val="single" w:sz="6" w:space="0" w:color="auto"/>
              <w:right w:val="single" w:sz="6" w:space="0" w:color="auto"/>
            </w:tcBorders>
            <w:hideMark/>
          </w:tcPr>
          <w:p w14:paraId="29041E3C" w14:textId="77777777" w:rsidR="00334B2A" w:rsidRPr="00334B2A" w:rsidRDefault="00334B2A" w:rsidP="00334B2A">
            <w:pPr>
              <w:pBdr>
                <w:top w:val="single" w:sz="2" w:space="0" w:color="EAEBEE"/>
                <w:left w:val="single" w:sz="2" w:space="0" w:color="EAEBEE"/>
                <w:bottom w:val="single" w:sz="2" w:space="0" w:color="EAEBEE"/>
                <w:right w:val="single" w:sz="2" w:space="0" w:color="EAEBEE"/>
              </w:pBdr>
              <w:spacing w:after="0" w:line="240" w:lineRule="auto"/>
              <w:rPr>
                <w:rFonts w:ascii="Arial" w:eastAsia="Times New Roman" w:hAnsi="Arial" w:cs="Arial"/>
                <w:spacing w:val="2"/>
                <w:sz w:val="24"/>
                <w:szCs w:val="24"/>
              </w:rPr>
            </w:pPr>
            <w:r w:rsidRPr="00334B2A">
              <w:rPr>
                <w:rFonts w:ascii="Arial" w:eastAsia="Times New Roman" w:hAnsi="Arial" w:cs="Arial"/>
                <w:spacing w:val="2"/>
                <w:sz w:val="24"/>
                <w:szCs w:val="24"/>
              </w:rPr>
              <w:t>Do you think our sales team was not unhelpful, or were they helpful?</w:t>
            </w:r>
          </w:p>
        </w:tc>
      </w:tr>
      <w:tr w:rsidR="00334B2A" w:rsidRPr="00334B2A" w14:paraId="0C55CA07" w14:textId="77777777" w:rsidTr="00334B2A">
        <w:tc>
          <w:tcPr>
            <w:tcW w:w="0" w:type="auto"/>
            <w:tcBorders>
              <w:top w:val="single" w:sz="6" w:space="0" w:color="auto"/>
              <w:left w:val="single" w:sz="6" w:space="0" w:color="auto"/>
              <w:bottom w:val="single" w:sz="6" w:space="0" w:color="auto"/>
              <w:right w:val="single" w:sz="6" w:space="0" w:color="auto"/>
            </w:tcBorders>
            <w:hideMark/>
          </w:tcPr>
          <w:p w14:paraId="500C8BA3" w14:textId="77777777" w:rsidR="00334B2A" w:rsidRPr="00334B2A" w:rsidRDefault="00334B2A" w:rsidP="00334B2A">
            <w:pPr>
              <w:pBdr>
                <w:top w:val="single" w:sz="2" w:space="0" w:color="EAEBEE"/>
                <w:left w:val="single" w:sz="2" w:space="0" w:color="EAEBEE"/>
                <w:bottom w:val="single" w:sz="2" w:space="0" w:color="EAEBEE"/>
                <w:right w:val="single" w:sz="2" w:space="0" w:color="EAEBEE"/>
              </w:pBdr>
              <w:spacing w:after="0" w:line="240" w:lineRule="auto"/>
              <w:rPr>
                <w:rFonts w:ascii="Arial" w:eastAsia="Times New Roman" w:hAnsi="Arial" w:cs="Arial"/>
                <w:spacing w:val="2"/>
                <w:sz w:val="24"/>
                <w:szCs w:val="24"/>
              </w:rPr>
            </w:pPr>
            <w:r w:rsidRPr="00334B2A">
              <w:rPr>
                <w:rFonts w:ascii="Arial" w:eastAsia="Times New Roman" w:hAnsi="Arial" w:cs="Arial"/>
                <w:spacing w:val="2"/>
                <w:sz w:val="24"/>
                <w:szCs w:val="24"/>
              </w:rPr>
              <w:t>True or false: Your sales consultant was not equipped for the job.</w:t>
            </w:r>
          </w:p>
        </w:tc>
      </w:tr>
    </w:tbl>
    <w:p w14:paraId="523431E7" w14:textId="77777777" w:rsidR="00334B2A" w:rsidRPr="00334B2A" w:rsidRDefault="00334B2A" w:rsidP="00334B2A">
      <w:pPr>
        <w:pBdr>
          <w:top w:val="single" w:sz="2" w:space="0" w:color="EAEBEE"/>
          <w:left w:val="single" w:sz="2" w:space="0" w:color="EAEBEE"/>
          <w:bottom w:val="single" w:sz="2" w:space="0" w:color="EAEBEE"/>
          <w:right w:val="single" w:sz="2" w:space="0" w:color="EAEBEE"/>
        </w:pBdr>
        <w:shd w:val="clear" w:color="auto" w:fill="FFFFFF"/>
        <w:spacing w:before="100" w:beforeAutospacing="1" w:after="100" w:afterAutospacing="1" w:line="240" w:lineRule="auto"/>
        <w:rPr>
          <w:rFonts w:ascii="Arial" w:eastAsia="Times New Roman" w:hAnsi="Arial" w:cs="Arial"/>
          <w:sz w:val="24"/>
          <w:szCs w:val="24"/>
        </w:rPr>
      </w:pPr>
      <w:r w:rsidRPr="00334B2A">
        <w:rPr>
          <w:rFonts w:ascii="Arial" w:eastAsia="Times New Roman" w:hAnsi="Arial" w:cs="Arial"/>
          <w:sz w:val="24"/>
          <w:szCs w:val="24"/>
        </w:rPr>
        <w:t>What to do instead: Avoid double negatives at all costs. In general, using negatives can be confusing. Try to use clear, concise statements and questions to get your meaning across.</w:t>
      </w:r>
    </w:p>
    <w:p w14:paraId="376B5012" w14:textId="77777777" w:rsidR="00334B2A" w:rsidRPr="00334B2A" w:rsidRDefault="00334B2A" w:rsidP="00334B2A">
      <w:pPr>
        <w:pBdr>
          <w:top w:val="single" w:sz="2" w:space="0" w:color="EAEBEE"/>
          <w:left w:val="single" w:sz="2" w:space="0" w:color="EAEBEE"/>
          <w:bottom w:val="single" w:sz="2" w:space="0" w:color="EAEBEE"/>
          <w:right w:val="single" w:sz="2" w:space="0" w:color="EAEBEE"/>
        </w:pBdr>
        <w:shd w:val="clear" w:color="auto" w:fill="FFFFFF"/>
        <w:spacing w:before="100" w:beforeAutospacing="1" w:after="100" w:afterAutospacing="1" w:line="240" w:lineRule="auto"/>
        <w:outlineLvl w:val="2"/>
        <w:rPr>
          <w:rFonts w:ascii="Georgia" w:eastAsia="Times New Roman" w:hAnsi="Georgia" w:cs="Times New Roman"/>
          <w:b/>
          <w:bCs/>
          <w:sz w:val="27"/>
          <w:szCs w:val="27"/>
        </w:rPr>
      </w:pPr>
      <w:r>
        <w:rPr>
          <w:rFonts w:ascii="Georgia" w:eastAsia="Times New Roman" w:hAnsi="Georgia" w:cs="Times New Roman"/>
          <w:b/>
          <w:bCs/>
          <w:sz w:val="27"/>
          <w:szCs w:val="27"/>
        </w:rPr>
        <w:t>6</w:t>
      </w:r>
      <w:r w:rsidRPr="00334B2A">
        <w:rPr>
          <w:rFonts w:ascii="Georgia" w:eastAsia="Times New Roman" w:hAnsi="Georgia" w:cs="Times New Roman"/>
          <w:b/>
          <w:bCs/>
          <w:sz w:val="27"/>
          <w:szCs w:val="27"/>
        </w:rPr>
        <w:t>. The Random Question</w:t>
      </w:r>
    </w:p>
    <w:p w14:paraId="2AEBA49F" w14:textId="77777777" w:rsidR="00334B2A" w:rsidRPr="00334B2A" w:rsidRDefault="00334B2A" w:rsidP="00334B2A">
      <w:pPr>
        <w:pBdr>
          <w:top w:val="single" w:sz="2" w:space="0" w:color="EAEBEE"/>
          <w:left w:val="single" w:sz="2" w:space="0" w:color="EAEBEE"/>
          <w:bottom w:val="single" w:sz="2" w:space="0" w:color="EAEBEE"/>
          <w:right w:val="single" w:sz="2" w:space="0" w:color="EAEBEE"/>
        </w:pBdr>
        <w:shd w:val="clear" w:color="auto" w:fill="FFFFFF"/>
        <w:spacing w:before="100" w:beforeAutospacing="1" w:after="100" w:afterAutospacing="1" w:line="240" w:lineRule="auto"/>
        <w:rPr>
          <w:rFonts w:ascii="Arial" w:eastAsia="Times New Roman" w:hAnsi="Arial" w:cs="Arial"/>
          <w:sz w:val="24"/>
          <w:szCs w:val="24"/>
        </w:rPr>
      </w:pPr>
      <w:r w:rsidRPr="00334B2A">
        <w:rPr>
          <w:rFonts w:ascii="Arial" w:eastAsia="Times New Roman" w:hAnsi="Arial" w:cs="Arial"/>
          <w:sz w:val="24"/>
          <w:szCs w:val="24"/>
        </w:rPr>
        <w:t>Random questions are out-of-context and don’t focus on topics that are important or relevant to the survey-taker. Usually, random questions are clearly driven by the survey maker’s interests.</w:t>
      </w:r>
    </w:p>
    <w:tbl>
      <w:tblPr>
        <w:tblW w:w="0" w:type="auto"/>
        <w:tblBorders>
          <w:top w:val="single" w:sz="2" w:space="0" w:color="EAEBEE"/>
          <w:left w:val="single" w:sz="2" w:space="0" w:color="EAEBEE"/>
          <w:bottom w:val="single" w:sz="2" w:space="0" w:color="EAEBEE"/>
          <w:right w:val="single" w:sz="2" w:space="0" w:color="EAEBEE"/>
        </w:tblBorders>
        <w:tblCellMar>
          <w:top w:w="15" w:type="dxa"/>
          <w:left w:w="15" w:type="dxa"/>
          <w:bottom w:w="15" w:type="dxa"/>
          <w:right w:w="15" w:type="dxa"/>
        </w:tblCellMar>
        <w:tblLook w:val="04A0" w:firstRow="1" w:lastRow="0" w:firstColumn="1" w:lastColumn="0" w:noHBand="0" w:noVBand="1"/>
      </w:tblPr>
      <w:tblGrid>
        <w:gridCol w:w="5093"/>
      </w:tblGrid>
      <w:tr w:rsidR="00334B2A" w:rsidRPr="00334B2A" w14:paraId="6EE67201" w14:textId="77777777" w:rsidTr="00334B2A">
        <w:tc>
          <w:tcPr>
            <w:tcW w:w="0" w:type="auto"/>
            <w:tcBorders>
              <w:top w:val="single" w:sz="6" w:space="0" w:color="auto"/>
              <w:left w:val="single" w:sz="6" w:space="0" w:color="auto"/>
              <w:bottom w:val="single" w:sz="6" w:space="0" w:color="auto"/>
              <w:right w:val="single" w:sz="6" w:space="0" w:color="auto"/>
            </w:tcBorders>
            <w:hideMark/>
          </w:tcPr>
          <w:p w14:paraId="2D1738B0" w14:textId="77777777" w:rsidR="00334B2A" w:rsidRPr="00334B2A" w:rsidRDefault="00334B2A" w:rsidP="00334B2A">
            <w:pPr>
              <w:pBdr>
                <w:top w:val="single" w:sz="2" w:space="0" w:color="EAEBEE"/>
                <w:left w:val="single" w:sz="2" w:space="0" w:color="EAEBEE"/>
                <w:bottom w:val="single" w:sz="2" w:space="0" w:color="EAEBEE"/>
                <w:right w:val="single" w:sz="2" w:space="0" w:color="EAEBEE"/>
              </w:pBdr>
              <w:spacing w:after="0" w:line="240" w:lineRule="auto"/>
              <w:rPr>
                <w:rFonts w:ascii="Arial" w:eastAsia="Times New Roman" w:hAnsi="Arial" w:cs="Arial"/>
                <w:spacing w:val="2"/>
                <w:sz w:val="24"/>
                <w:szCs w:val="24"/>
              </w:rPr>
            </w:pPr>
            <w:r w:rsidRPr="00334B2A">
              <w:rPr>
                <w:rFonts w:ascii="Arial" w:eastAsia="Times New Roman" w:hAnsi="Arial" w:cs="Arial"/>
                <w:spacing w:val="2"/>
                <w:sz w:val="24"/>
                <w:szCs w:val="24"/>
              </w:rPr>
              <w:t>Examples:</w:t>
            </w:r>
          </w:p>
        </w:tc>
      </w:tr>
      <w:tr w:rsidR="00334B2A" w:rsidRPr="00334B2A" w14:paraId="24568BA1" w14:textId="77777777" w:rsidTr="00334B2A">
        <w:tc>
          <w:tcPr>
            <w:tcW w:w="0" w:type="auto"/>
            <w:tcBorders>
              <w:top w:val="single" w:sz="6" w:space="0" w:color="auto"/>
              <w:left w:val="single" w:sz="6" w:space="0" w:color="auto"/>
              <w:bottom w:val="single" w:sz="6" w:space="0" w:color="auto"/>
              <w:right w:val="single" w:sz="6" w:space="0" w:color="auto"/>
            </w:tcBorders>
            <w:hideMark/>
          </w:tcPr>
          <w:p w14:paraId="19B087CD" w14:textId="77777777" w:rsidR="00334B2A" w:rsidRPr="00334B2A" w:rsidRDefault="00334B2A" w:rsidP="00334B2A">
            <w:pPr>
              <w:pBdr>
                <w:top w:val="single" w:sz="2" w:space="0" w:color="EAEBEE"/>
                <w:left w:val="single" w:sz="2" w:space="0" w:color="EAEBEE"/>
                <w:bottom w:val="single" w:sz="2" w:space="0" w:color="EAEBEE"/>
                <w:right w:val="single" w:sz="2" w:space="0" w:color="EAEBEE"/>
              </w:pBdr>
              <w:spacing w:after="0" w:line="240" w:lineRule="auto"/>
              <w:rPr>
                <w:rFonts w:ascii="Arial" w:eastAsia="Times New Roman" w:hAnsi="Arial" w:cs="Arial"/>
                <w:spacing w:val="2"/>
                <w:sz w:val="24"/>
                <w:szCs w:val="24"/>
              </w:rPr>
            </w:pPr>
            <w:r w:rsidRPr="00334B2A">
              <w:rPr>
                <w:rFonts w:ascii="Arial" w:eastAsia="Times New Roman" w:hAnsi="Arial" w:cs="Arial"/>
                <w:spacing w:val="2"/>
                <w:sz w:val="24"/>
                <w:szCs w:val="24"/>
              </w:rPr>
              <w:t>Do you consider yourself physically fit?</w:t>
            </w:r>
          </w:p>
        </w:tc>
      </w:tr>
      <w:tr w:rsidR="00334B2A" w:rsidRPr="00334B2A" w14:paraId="15C0827E" w14:textId="77777777" w:rsidTr="00334B2A">
        <w:tc>
          <w:tcPr>
            <w:tcW w:w="0" w:type="auto"/>
            <w:tcBorders>
              <w:top w:val="single" w:sz="6" w:space="0" w:color="auto"/>
              <w:left w:val="single" w:sz="6" w:space="0" w:color="auto"/>
              <w:bottom w:val="single" w:sz="6" w:space="0" w:color="auto"/>
              <w:right w:val="single" w:sz="6" w:space="0" w:color="auto"/>
            </w:tcBorders>
            <w:hideMark/>
          </w:tcPr>
          <w:p w14:paraId="27377642" w14:textId="77777777" w:rsidR="00334B2A" w:rsidRPr="00334B2A" w:rsidRDefault="00334B2A" w:rsidP="00334B2A">
            <w:pPr>
              <w:pBdr>
                <w:top w:val="single" w:sz="2" w:space="0" w:color="EAEBEE"/>
                <w:left w:val="single" w:sz="2" w:space="0" w:color="EAEBEE"/>
                <w:bottom w:val="single" w:sz="2" w:space="0" w:color="EAEBEE"/>
                <w:right w:val="single" w:sz="2" w:space="0" w:color="EAEBEE"/>
              </w:pBdr>
              <w:spacing w:after="0" w:line="240" w:lineRule="auto"/>
              <w:rPr>
                <w:rFonts w:ascii="Arial" w:eastAsia="Times New Roman" w:hAnsi="Arial" w:cs="Arial"/>
                <w:spacing w:val="2"/>
                <w:sz w:val="24"/>
                <w:szCs w:val="24"/>
              </w:rPr>
            </w:pPr>
            <w:r w:rsidRPr="00334B2A">
              <w:rPr>
                <w:rFonts w:ascii="Arial" w:eastAsia="Times New Roman" w:hAnsi="Arial" w:cs="Arial"/>
                <w:spacing w:val="2"/>
                <w:sz w:val="24"/>
                <w:szCs w:val="24"/>
              </w:rPr>
              <w:t>How much would you spend on a water bottle?</w:t>
            </w:r>
          </w:p>
        </w:tc>
      </w:tr>
    </w:tbl>
    <w:p w14:paraId="155ADE50" w14:textId="77777777" w:rsidR="00334B2A" w:rsidRPr="00334B2A" w:rsidRDefault="00334B2A" w:rsidP="00334B2A">
      <w:pPr>
        <w:pBdr>
          <w:top w:val="single" w:sz="2" w:space="0" w:color="EAEBEE"/>
          <w:left w:val="single" w:sz="2" w:space="0" w:color="EAEBEE"/>
          <w:bottom w:val="single" w:sz="2" w:space="0" w:color="EAEBEE"/>
          <w:right w:val="single" w:sz="2" w:space="0" w:color="EAEBEE"/>
        </w:pBdr>
        <w:shd w:val="clear" w:color="auto" w:fill="FFFFFF"/>
        <w:spacing w:before="100" w:beforeAutospacing="1" w:after="100" w:afterAutospacing="1" w:line="240" w:lineRule="auto"/>
        <w:rPr>
          <w:rFonts w:ascii="Arial" w:eastAsia="Times New Roman" w:hAnsi="Arial" w:cs="Arial"/>
          <w:sz w:val="24"/>
          <w:szCs w:val="24"/>
        </w:rPr>
      </w:pPr>
      <w:r w:rsidRPr="00334B2A">
        <w:rPr>
          <w:rFonts w:ascii="Arial" w:eastAsia="Times New Roman" w:hAnsi="Arial" w:cs="Arial"/>
          <w:sz w:val="24"/>
          <w:szCs w:val="24"/>
        </w:rPr>
        <w:t>What to do instead: Make sure that all questions you ask are relevant to the survey and its goals?</w:t>
      </w:r>
    </w:p>
    <w:p w14:paraId="5A0F61ED" w14:textId="77777777" w:rsidR="00334B2A" w:rsidRPr="00334B2A" w:rsidRDefault="00334B2A" w:rsidP="00334B2A">
      <w:pPr>
        <w:pBdr>
          <w:top w:val="single" w:sz="2" w:space="0" w:color="EAEBEE"/>
          <w:left w:val="single" w:sz="2" w:space="0" w:color="EAEBEE"/>
          <w:bottom w:val="single" w:sz="2" w:space="0" w:color="EAEBEE"/>
          <w:right w:val="single" w:sz="2" w:space="0" w:color="EAEBEE"/>
        </w:pBdr>
        <w:shd w:val="clear" w:color="auto" w:fill="FFFFFF"/>
        <w:spacing w:before="100" w:beforeAutospacing="1" w:after="100" w:afterAutospacing="1" w:line="240" w:lineRule="auto"/>
        <w:outlineLvl w:val="2"/>
        <w:rPr>
          <w:rFonts w:ascii="Georgia" w:eastAsia="Times New Roman" w:hAnsi="Georgia" w:cs="Times New Roman"/>
          <w:b/>
          <w:bCs/>
          <w:sz w:val="27"/>
          <w:szCs w:val="27"/>
        </w:rPr>
      </w:pPr>
      <w:r>
        <w:rPr>
          <w:rFonts w:ascii="Georgia" w:eastAsia="Times New Roman" w:hAnsi="Georgia" w:cs="Times New Roman"/>
          <w:b/>
          <w:bCs/>
          <w:sz w:val="27"/>
          <w:szCs w:val="27"/>
        </w:rPr>
        <w:t>7</w:t>
      </w:r>
      <w:r w:rsidRPr="00334B2A">
        <w:rPr>
          <w:rFonts w:ascii="Georgia" w:eastAsia="Times New Roman" w:hAnsi="Georgia" w:cs="Times New Roman"/>
          <w:b/>
          <w:bCs/>
          <w:sz w:val="27"/>
          <w:szCs w:val="27"/>
        </w:rPr>
        <w:t>. The Double-Barreled Question</w:t>
      </w:r>
    </w:p>
    <w:p w14:paraId="1B2CAA26" w14:textId="77777777" w:rsidR="00334B2A" w:rsidRPr="00334B2A" w:rsidRDefault="00334B2A" w:rsidP="00334B2A">
      <w:pPr>
        <w:pBdr>
          <w:top w:val="single" w:sz="2" w:space="0" w:color="EAEBEE"/>
          <w:left w:val="single" w:sz="2" w:space="0" w:color="EAEBEE"/>
          <w:bottom w:val="single" w:sz="2" w:space="0" w:color="EAEBEE"/>
          <w:right w:val="single" w:sz="2" w:space="0" w:color="EAEBEE"/>
        </w:pBdr>
        <w:shd w:val="clear" w:color="auto" w:fill="FFFFFF"/>
        <w:spacing w:before="100" w:beforeAutospacing="1" w:after="100" w:afterAutospacing="1" w:line="240" w:lineRule="auto"/>
        <w:rPr>
          <w:rFonts w:ascii="Arial" w:eastAsia="Times New Roman" w:hAnsi="Arial" w:cs="Arial"/>
          <w:sz w:val="24"/>
          <w:szCs w:val="24"/>
        </w:rPr>
      </w:pPr>
      <w:r w:rsidRPr="00334B2A">
        <w:rPr>
          <w:rFonts w:ascii="Arial" w:eastAsia="Times New Roman" w:hAnsi="Arial" w:cs="Arial"/>
          <w:sz w:val="24"/>
          <w:szCs w:val="24"/>
        </w:rPr>
        <w:t>Double-barreled questions squeeze too much into one question, making it difficult for a survey-taker to answer accurately. Sometimes, these double-barreled questions ask respondents to rate/rank two or more things in one question, or combine two different ideas into one question.</w:t>
      </w:r>
      <w:r>
        <w:rPr>
          <w:rFonts w:ascii="Arial" w:eastAsia="Times New Roman" w:hAnsi="Arial" w:cs="Arial"/>
          <w:sz w:val="24"/>
          <w:szCs w:val="24"/>
        </w:rPr>
        <w:t xml:space="preserve">  </w:t>
      </w:r>
      <w:r w:rsidRPr="00334B2A">
        <w:rPr>
          <w:rFonts w:ascii="Arial" w:eastAsia="Times New Roman" w:hAnsi="Arial" w:cs="Arial"/>
          <w:sz w:val="24"/>
          <w:szCs w:val="24"/>
        </w:rPr>
        <w:t xml:space="preserve">Double-Barreled questions are those that split answers into two parts.  Most often this is done accidentally.  The problem this creates is that users are then confused as to how they should answer.  If the answers to both sides of the question oppose each other then they get lost and frustrated.  They quickly </w:t>
      </w:r>
      <w:commentRangeStart w:id="1"/>
      <w:r w:rsidRPr="00334B2A">
        <w:rPr>
          <w:rFonts w:ascii="Arial" w:eastAsia="Times New Roman" w:hAnsi="Arial" w:cs="Arial"/>
          <w:sz w:val="24"/>
          <w:szCs w:val="24"/>
        </w:rPr>
        <w:t>lose</w:t>
      </w:r>
      <w:commentRangeEnd w:id="1"/>
      <w:r w:rsidR="007B5F41">
        <w:rPr>
          <w:rStyle w:val="CommentReference"/>
        </w:rPr>
        <w:commentReference w:id="1"/>
      </w:r>
      <w:r w:rsidRPr="00334B2A">
        <w:rPr>
          <w:rFonts w:ascii="Arial" w:eastAsia="Times New Roman" w:hAnsi="Arial" w:cs="Arial"/>
          <w:sz w:val="24"/>
          <w:szCs w:val="24"/>
        </w:rPr>
        <w:t xml:space="preserve"> interest and often </w:t>
      </w:r>
      <w:r w:rsidR="007B5F41" w:rsidRPr="00334B2A">
        <w:rPr>
          <w:rFonts w:ascii="Arial" w:eastAsia="Times New Roman" w:hAnsi="Arial" w:cs="Arial"/>
          <w:sz w:val="24"/>
          <w:szCs w:val="24"/>
        </w:rPr>
        <w:t>abandon</w:t>
      </w:r>
      <w:r w:rsidRPr="00334B2A">
        <w:rPr>
          <w:rFonts w:ascii="Arial" w:eastAsia="Times New Roman" w:hAnsi="Arial" w:cs="Arial"/>
          <w:sz w:val="24"/>
          <w:szCs w:val="24"/>
        </w:rPr>
        <w:t xml:space="preserve"> the survey</w:t>
      </w:r>
    </w:p>
    <w:tbl>
      <w:tblPr>
        <w:tblW w:w="0" w:type="auto"/>
        <w:tblBorders>
          <w:top w:val="single" w:sz="2" w:space="0" w:color="EAEBEE"/>
          <w:left w:val="single" w:sz="2" w:space="0" w:color="EAEBEE"/>
          <w:bottom w:val="single" w:sz="2" w:space="0" w:color="EAEBEE"/>
          <w:right w:val="single" w:sz="2" w:space="0" w:color="EAEBEE"/>
        </w:tblBorders>
        <w:tblCellMar>
          <w:top w:w="15" w:type="dxa"/>
          <w:left w:w="15" w:type="dxa"/>
          <w:bottom w:w="15" w:type="dxa"/>
          <w:right w:w="15" w:type="dxa"/>
        </w:tblCellMar>
        <w:tblLook w:val="04A0" w:firstRow="1" w:lastRow="0" w:firstColumn="1" w:lastColumn="0" w:noHBand="0" w:noVBand="1"/>
      </w:tblPr>
      <w:tblGrid>
        <w:gridCol w:w="9344"/>
      </w:tblGrid>
      <w:tr w:rsidR="00334B2A" w:rsidRPr="00334B2A" w14:paraId="55235B1D" w14:textId="77777777" w:rsidTr="00334B2A">
        <w:tc>
          <w:tcPr>
            <w:tcW w:w="0" w:type="auto"/>
            <w:tcBorders>
              <w:top w:val="single" w:sz="6" w:space="0" w:color="auto"/>
              <w:left w:val="single" w:sz="6" w:space="0" w:color="auto"/>
              <w:bottom w:val="single" w:sz="6" w:space="0" w:color="auto"/>
              <w:right w:val="single" w:sz="6" w:space="0" w:color="auto"/>
            </w:tcBorders>
            <w:hideMark/>
          </w:tcPr>
          <w:p w14:paraId="1B88409C" w14:textId="77777777" w:rsidR="00334B2A" w:rsidRPr="00334B2A" w:rsidRDefault="00334B2A" w:rsidP="00334B2A">
            <w:pPr>
              <w:pBdr>
                <w:top w:val="single" w:sz="2" w:space="0" w:color="EAEBEE"/>
                <w:left w:val="single" w:sz="2" w:space="0" w:color="EAEBEE"/>
                <w:bottom w:val="single" w:sz="2" w:space="0" w:color="EAEBEE"/>
                <w:right w:val="single" w:sz="2" w:space="0" w:color="EAEBEE"/>
              </w:pBdr>
              <w:spacing w:after="0" w:line="240" w:lineRule="auto"/>
              <w:rPr>
                <w:rFonts w:ascii="Arial" w:eastAsia="Times New Roman" w:hAnsi="Arial" w:cs="Arial"/>
                <w:spacing w:val="2"/>
                <w:sz w:val="24"/>
                <w:szCs w:val="24"/>
              </w:rPr>
            </w:pPr>
            <w:r w:rsidRPr="00334B2A">
              <w:rPr>
                <w:rFonts w:ascii="Arial" w:eastAsia="Times New Roman" w:hAnsi="Arial" w:cs="Arial"/>
                <w:spacing w:val="2"/>
                <w:sz w:val="24"/>
                <w:szCs w:val="24"/>
              </w:rPr>
              <w:lastRenderedPageBreak/>
              <w:t>Examples of double-barreled questions:</w:t>
            </w:r>
          </w:p>
        </w:tc>
      </w:tr>
      <w:tr w:rsidR="00334B2A" w:rsidRPr="00334B2A" w14:paraId="59A0248A" w14:textId="77777777" w:rsidTr="00334B2A">
        <w:tc>
          <w:tcPr>
            <w:tcW w:w="0" w:type="auto"/>
            <w:tcBorders>
              <w:top w:val="single" w:sz="6" w:space="0" w:color="auto"/>
              <w:left w:val="single" w:sz="6" w:space="0" w:color="auto"/>
              <w:bottom w:val="single" w:sz="6" w:space="0" w:color="auto"/>
              <w:right w:val="single" w:sz="6" w:space="0" w:color="auto"/>
            </w:tcBorders>
            <w:hideMark/>
          </w:tcPr>
          <w:p w14:paraId="486B5B73" w14:textId="77777777" w:rsidR="00334B2A" w:rsidRPr="00334B2A" w:rsidRDefault="00334B2A" w:rsidP="00334B2A">
            <w:pPr>
              <w:pBdr>
                <w:top w:val="single" w:sz="2" w:space="0" w:color="EAEBEE"/>
                <w:left w:val="single" w:sz="2" w:space="0" w:color="EAEBEE"/>
                <w:bottom w:val="single" w:sz="2" w:space="0" w:color="EAEBEE"/>
                <w:right w:val="single" w:sz="2" w:space="0" w:color="EAEBEE"/>
              </w:pBdr>
              <w:spacing w:after="0" w:line="240" w:lineRule="auto"/>
              <w:rPr>
                <w:rFonts w:ascii="Arial" w:eastAsia="Times New Roman" w:hAnsi="Arial" w:cs="Arial"/>
                <w:spacing w:val="2"/>
                <w:sz w:val="24"/>
                <w:szCs w:val="24"/>
              </w:rPr>
            </w:pPr>
            <w:r w:rsidRPr="00334B2A">
              <w:rPr>
                <w:rFonts w:ascii="Arial" w:eastAsia="Times New Roman" w:hAnsi="Arial" w:cs="Arial"/>
                <w:spacing w:val="2"/>
                <w:sz w:val="24"/>
                <w:szCs w:val="24"/>
              </w:rPr>
              <w:t>How long did it take you to complete the process and on what day of the week did you do it?</w:t>
            </w:r>
          </w:p>
        </w:tc>
      </w:tr>
      <w:tr w:rsidR="00334B2A" w:rsidRPr="00334B2A" w14:paraId="69358909" w14:textId="77777777" w:rsidTr="00334B2A">
        <w:tc>
          <w:tcPr>
            <w:tcW w:w="0" w:type="auto"/>
            <w:tcBorders>
              <w:top w:val="single" w:sz="6" w:space="0" w:color="auto"/>
              <w:left w:val="single" w:sz="6" w:space="0" w:color="auto"/>
              <w:bottom w:val="single" w:sz="6" w:space="0" w:color="auto"/>
              <w:right w:val="single" w:sz="6" w:space="0" w:color="auto"/>
            </w:tcBorders>
            <w:hideMark/>
          </w:tcPr>
          <w:p w14:paraId="6FA6B332" w14:textId="77777777" w:rsidR="00334B2A" w:rsidRPr="00334B2A" w:rsidRDefault="00334B2A" w:rsidP="00334B2A">
            <w:pPr>
              <w:pBdr>
                <w:top w:val="single" w:sz="2" w:space="0" w:color="EAEBEE"/>
                <w:left w:val="single" w:sz="2" w:space="0" w:color="EAEBEE"/>
                <w:bottom w:val="single" w:sz="2" w:space="0" w:color="EAEBEE"/>
                <w:right w:val="single" w:sz="2" w:space="0" w:color="EAEBEE"/>
              </w:pBdr>
              <w:spacing w:after="0" w:line="240" w:lineRule="auto"/>
              <w:rPr>
                <w:rFonts w:ascii="Arial" w:eastAsia="Times New Roman" w:hAnsi="Arial" w:cs="Arial"/>
                <w:spacing w:val="2"/>
                <w:sz w:val="24"/>
                <w:szCs w:val="24"/>
              </w:rPr>
            </w:pPr>
            <w:r w:rsidRPr="00334B2A">
              <w:rPr>
                <w:rFonts w:ascii="Arial" w:eastAsia="Times New Roman" w:hAnsi="Arial" w:cs="Arial"/>
                <w:spacing w:val="2"/>
                <w:sz w:val="24"/>
                <w:szCs w:val="24"/>
              </w:rPr>
              <w:t>Agree or disagree: The onboarding was easy to understand and very comprehensive.</w:t>
            </w:r>
          </w:p>
        </w:tc>
      </w:tr>
    </w:tbl>
    <w:p w14:paraId="45D7127C" w14:textId="77777777" w:rsidR="00334B2A" w:rsidRPr="00334B2A" w:rsidRDefault="00334B2A" w:rsidP="00334B2A">
      <w:pPr>
        <w:pBdr>
          <w:top w:val="single" w:sz="2" w:space="0" w:color="EAEBEE"/>
          <w:left w:val="single" w:sz="2" w:space="0" w:color="EAEBEE"/>
          <w:bottom w:val="single" w:sz="2" w:space="0" w:color="EAEBEE"/>
          <w:right w:val="single" w:sz="2" w:space="0" w:color="EAEBEE"/>
        </w:pBdr>
        <w:shd w:val="clear" w:color="auto" w:fill="FFFFFF"/>
        <w:spacing w:before="100" w:beforeAutospacing="1" w:after="100" w:afterAutospacing="1" w:line="240" w:lineRule="auto"/>
        <w:rPr>
          <w:rFonts w:ascii="Arial" w:eastAsia="Times New Roman" w:hAnsi="Arial" w:cs="Arial"/>
          <w:sz w:val="24"/>
          <w:szCs w:val="24"/>
        </w:rPr>
      </w:pPr>
      <w:r w:rsidRPr="00334B2A">
        <w:rPr>
          <w:rFonts w:ascii="Arial" w:eastAsia="Times New Roman" w:hAnsi="Arial" w:cs="Arial"/>
          <w:sz w:val="24"/>
          <w:szCs w:val="24"/>
        </w:rPr>
        <w:t>What to do instead: Make sure your questions are asking for one answer to one main idea.</w:t>
      </w:r>
    </w:p>
    <w:p w14:paraId="66ECEE52" w14:textId="77777777" w:rsidR="00334B2A" w:rsidRPr="00334B2A" w:rsidRDefault="00334B2A" w:rsidP="00334B2A">
      <w:pPr>
        <w:pBdr>
          <w:top w:val="single" w:sz="2" w:space="0" w:color="EAEBEE"/>
          <w:left w:val="single" w:sz="2" w:space="0" w:color="EAEBEE"/>
          <w:bottom w:val="single" w:sz="2" w:space="0" w:color="EAEBEE"/>
          <w:right w:val="single" w:sz="2" w:space="0" w:color="EAEBEE"/>
        </w:pBdr>
        <w:shd w:val="clear" w:color="auto" w:fill="FFFFFF"/>
        <w:spacing w:before="100" w:beforeAutospacing="1" w:after="100" w:afterAutospacing="1" w:line="240" w:lineRule="auto"/>
        <w:outlineLvl w:val="2"/>
        <w:rPr>
          <w:rFonts w:ascii="Georgia" w:eastAsia="Times New Roman" w:hAnsi="Georgia" w:cs="Times New Roman"/>
          <w:b/>
          <w:bCs/>
          <w:sz w:val="27"/>
          <w:szCs w:val="27"/>
        </w:rPr>
      </w:pPr>
      <w:r>
        <w:rPr>
          <w:rFonts w:ascii="Georgia" w:eastAsia="Times New Roman" w:hAnsi="Georgia" w:cs="Times New Roman"/>
          <w:b/>
          <w:bCs/>
          <w:sz w:val="27"/>
          <w:szCs w:val="27"/>
        </w:rPr>
        <w:t>8</w:t>
      </w:r>
      <w:r w:rsidRPr="00334B2A">
        <w:rPr>
          <w:rFonts w:ascii="Georgia" w:eastAsia="Times New Roman" w:hAnsi="Georgia" w:cs="Times New Roman"/>
          <w:b/>
          <w:bCs/>
          <w:sz w:val="27"/>
          <w:szCs w:val="27"/>
        </w:rPr>
        <w:t>. The Ambiguous Question</w:t>
      </w:r>
    </w:p>
    <w:p w14:paraId="2A7FA060" w14:textId="77777777" w:rsidR="00334B2A" w:rsidRPr="00334B2A" w:rsidRDefault="00334B2A" w:rsidP="00334B2A">
      <w:pPr>
        <w:pBdr>
          <w:top w:val="single" w:sz="2" w:space="0" w:color="EAEBEE"/>
          <w:left w:val="single" w:sz="2" w:space="0" w:color="EAEBEE"/>
          <w:bottom w:val="single" w:sz="2" w:space="0" w:color="EAEBEE"/>
          <w:right w:val="single" w:sz="2" w:space="0" w:color="EAEBEE"/>
        </w:pBdr>
        <w:shd w:val="clear" w:color="auto" w:fill="FFFFFF"/>
        <w:spacing w:before="100" w:beforeAutospacing="1" w:after="100" w:afterAutospacing="1" w:line="240" w:lineRule="auto"/>
        <w:rPr>
          <w:rFonts w:ascii="Arial" w:eastAsia="Times New Roman" w:hAnsi="Arial" w:cs="Arial"/>
          <w:sz w:val="24"/>
          <w:szCs w:val="24"/>
        </w:rPr>
      </w:pPr>
      <w:r w:rsidRPr="00334B2A">
        <w:rPr>
          <w:rFonts w:ascii="Arial" w:eastAsia="Times New Roman" w:hAnsi="Arial" w:cs="Arial"/>
          <w:sz w:val="24"/>
          <w:szCs w:val="24"/>
        </w:rPr>
        <w:t>Ambiguous questions are far too broad. The questions and/or responses leave room for interpretation, which leads survey-takers to guess or default to whatever answer makes the most sense.</w:t>
      </w:r>
    </w:p>
    <w:tbl>
      <w:tblPr>
        <w:tblW w:w="0" w:type="auto"/>
        <w:tblBorders>
          <w:top w:val="single" w:sz="2" w:space="0" w:color="EAEBEE"/>
          <w:left w:val="single" w:sz="2" w:space="0" w:color="EAEBEE"/>
          <w:bottom w:val="single" w:sz="2" w:space="0" w:color="EAEBEE"/>
          <w:right w:val="single" w:sz="2" w:space="0" w:color="EAEBEE"/>
        </w:tblBorders>
        <w:tblCellMar>
          <w:top w:w="15" w:type="dxa"/>
          <w:left w:w="15" w:type="dxa"/>
          <w:bottom w:w="15" w:type="dxa"/>
          <w:right w:w="15" w:type="dxa"/>
        </w:tblCellMar>
        <w:tblLook w:val="04A0" w:firstRow="1" w:lastRow="0" w:firstColumn="1" w:lastColumn="0" w:noHBand="0" w:noVBand="1"/>
      </w:tblPr>
      <w:tblGrid>
        <w:gridCol w:w="5333"/>
      </w:tblGrid>
      <w:tr w:rsidR="00334B2A" w:rsidRPr="00334B2A" w14:paraId="71504371" w14:textId="77777777" w:rsidTr="00334B2A">
        <w:tc>
          <w:tcPr>
            <w:tcW w:w="0" w:type="auto"/>
            <w:tcBorders>
              <w:top w:val="single" w:sz="6" w:space="0" w:color="auto"/>
              <w:left w:val="single" w:sz="6" w:space="0" w:color="auto"/>
              <w:bottom w:val="single" w:sz="6" w:space="0" w:color="auto"/>
              <w:right w:val="single" w:sz="6" w:space="0" w:color="auto"/>
            </w:tcBorders>
            <w:hideMark/>
          </w:tcPr>
          <w:p w14:paraId="7D383B84" w14:textId="77777777" w:rsidR="00334B2A" w:rsidRPr="00334B2A" w:rsidRDefault="00334B2A" w:rsidP="00334B2A">
            <w:pPr>
              <w:pBdr>
                <w:top w:val="single" w:sz="2" w:space="0" w:color="EAEBEE"/>
                <w:left w:val="single" w:sz="2" w:space="0" w:color="EAEBEE"/>
                <w:bottom w:val="single" w:sz="2" w:space="0" w:color="EAEBEE"/>
                <w:right w:val="single" w:sz="2" w:space="0" w:color="EAEBEE"/>
              </w:pBdr>
              <w:spacing w:after="0" w:line="240" w:lineRule="auto"/>
              <w:rPr>
                <w:rFonts w:ascii="Arial" w:eastAsia="Times New Roman" w:hAnsi="Arial" w:cs="Arial"/>
                <w:spacing w:val="2"/>
                <w:sz w:val="24"/>
                <w:szCs w:val="24"/>
              </w:rPr>
            </w:pPr>
            <w:r w:rsidRPr="00334B2A">
              <w:rPr>
                <w:rFonts w:ascii="Arial" w:eastAsia="Times New Roman" w:hAnsi="Arial" w:cs="Arial"/>
                <w:spacing w:val="2"/>
                <w:sz w:val="24"/>
                <w:szCs w:val="24"/>
              </w:rPr>
              <w:t>Examples of ambiguous questions:</w:t>
            </w:r>
          </w:p>
        </w:tc>
      </w:tr>
      <w:tr w:rsidR="00334B2A" w:rsidRPr="00334B2A" w14:paraId="1A7F194C" w14:textId="77777777" w:rsidTr="00334B2A">
        <w:tc>
          <w:tcPr>
            <w:tcW w:w="0" w:type="auto"/>
            <w:tcBorders>
              <w:top w:val="single" w:sz="6" w:space="0" w:color="auto"/>
              <w:left w:val="single" w:sz="6" w:space="0" w:color="auto"/>
              <w:bottom w:val="single" w:sz="6" w:space="0" w:color="auto"/>
              <w:right w:val="single" w:sz="6" w:space="0" w:color="auto"/>
            </w:tcBorders>
            <w:hideMark/>
          </w:tcPr>
          <w:p w14:paraId="2F383612" w14:textId="77777777" w:rsidR="00334B2A" w:rsidRPr="00334B2A" w:rsidRDefault="00334B2A" w:rsidP="00334B2A">
            <w:pPr>
              <w:pBdr>
                <w:top w:val="single" w:sz="2" w:space="0" w:color="EAEBEE"/>
                <w:left w:val="single" w:sz="2" w:space="0" w:color="EAEBEE"/>
                <w:bottom w:val="single" w:sz="2" w:space="0" w:color="EAEBEE"/>
                <w:right w:val="single" w:sz="2" w:space="0" w:color="EAEBEE"/>
              </w:pBdr>
              <w:spacing w:after="0" w:line="240" w:lineRule="auto"/>
              <w:rPr>
                <w:rFonts w:ascii="Arial" w:eastAsia="Times New Roman" w:hAnsi="Arial" w:cs="Arial"/>
                <w:spacing w:val="2"/>
                <w:sz w:val="24"/>
                <w:szCs w:val="24"/>
              </w:rPr>
            </w:pPr>
            <w:r w:rsidRPr="00334B2A">
              <w:rPr>
                <w:rFonts w:ascii="Arial" w:eastAsia="Times New Roman" w:hAnsi="Arial" w:cs="Arial"/>
                <w:spacing w:val="2"/>
                <w:sz w:val="24"/>
                <w:szCs w:val="24"/>
              </w:rPr>
              <w:t> Do you think your friends would like our jackets?</w:t>
            </w:r>
          </w:p>
        </w:tc>
      </w:tr>
      <w:tr w:rsidR="00334B2A" w:rsidRPr="00334B2A" w14:paraId="529F20F6" w14:textId="77777777" w:rsidTr="00334B2A">
        <w:tc>
          <w:tcPr>
            <w:tcW w:w="0" w:type="auto"/>
            <w:tcBorders>
              <w:top w:val="single" w:sz="6" w:space="0" w:color="auto"/>
              <w:left w:val="single" w:sz="6" w:space="0" w:color="auto"/>
              <w:bottom w:val="single" w:sz="6" w:space="0" w:color="auto"/>
              <w:right w:val="single" w:sz="6" w:space="0" w:color="auto"/>
            </w:tcBorders>
            <w:hideMark/>
          </w:tcPr>
          <w:p w14:paraId="18FA3A66" w14:textId="77777777" w:rsidR="00334B2A" w:rsidRPr="00334B2A" w:rsidRDefault="00334B2A" w:rsidP="00334B2A">
            <w:pPr>
              <w:pBdr>
                <w:top w:val="single" w:sz="2" w:space="0" w:color="EAEBEE"/>
                <w:left w:val="single" w:sz="2" w:space="0" w:color="EAEBEE"/>
                <w:bottom w:val="single" w:sz="2" w:space="0" w:color="EAEBEE"/>
                <w:right w:val="single" w:sz="2" w:space="0" w:color="EAEBEE"/>
              </w:pBdr>
              <w:spacing w:after="0" w:line="240" w:lineRule="auto"/>
              <w:rPr>
                <w:rFonts w:ascii="Arial" w:eastAsia="Times New Roman" w:hAnsi="Arial" w:cs="Arial"/>
                <w:spacing w:val="2"/>
                <w:sz w:val="24"/>
                <w:szCs w:val="24"/>
              </w:rPr>
            </w:pPr>
            <w:r w:rsidRPr="00334B2A">
              <w:rPr>
                <w:rFonts w:ascii="Arial" w:eastAsia="Times New Roman" w:hAnsi="Arial" w:cs="Arial"/>
                <w:spacing w:val="2"/>
                <w:sz w:val="24"/>
                <w:szCs w:val="24"/>
              </w:rPr>
              <w:t>Are we better than other software companies?</w:t>
            </w:r>
          </w:p>
        </w:tc>
      </w:tr>
    </w:tbl>
    <w:p w14:paraId="3DC06944" w14:textId="77777777" w:rsidR="00334B2A" w:rsidRDefault="00334B2A" w:rsidP="00334B2A">
      <w:pPr>
        <w:pBdr>
          <w:top w:val="single" w:sz="2" w:space="0" w:color="EAEBEE"/>
          <w:left w:val="single" w:sz="2" w:space="0" w:color="EAEBEE"/>
          <w:bottom w:val="single" w:sz="2" w:space="0" w:color="EAEBEE"/>
          <w:right w:val="single" w:sz="2" w:space="0" w:color="EAEBEE"/>
        </w:pBdr>
        <w:shd w:val="clear" w:color="auto" w:fill="FFFFFF"/>
        <w:spacing w:before="100" w:beforeAutospacing="1" w:after="100" w:afterAutospacing="1" w:line="240" w:lineRule="auto"/>
        <w:rPr>
          <w:rFonts w:ascii="Arial" w:eastAsia="Times New Roman" w:hAnsi="Arial" w:cs="Arial"/>
          <w:sz w:val="24"/>
          <w:szCs w:val="24"/>
        </w:rPr>
      </w:pPr>
      <w:r w:rsidRPr="00334B2A">
        <w:rPr>
          <w:rFonts w:ascii="Arial" w:eastAsia="Times New Roman" w:hAnsi="Arial" w:cs="Arial"/>
          <w:sz w:val="24"/>
          <w:szCs w:val="24"/>
        </w:rPr>
        <w:t>What to do instead: Consider adding an “other” field to multiple choice survey questions to capture survey-takers true feelings. Yes, the feedback will be qualitative, but it will be more accurate.</w:t>
      </w:r>
    </w:p>
    <w:p w14:paraId="19931EC3" w14:textId="77777777" w:rsidR="00334B2A" w:rsidRPr="00334B2A" w:rsidRDefault="00334B2A" w:rsidP="00334B2A">
      <w:pPr>
        <w:pBdr>
          <w:top w:val="single" w:sz="2" w:space="0" w:color="EAEBEE"/>
          <w:left w:val="single" w:sz="2" w:space="0" w:color="EAEBEE"/>
          <w:bottom w:val="single" w:sz="2" w:space="0" w:color="EAEBEE"/>
          <w:right w:val="single" w:sz="2" w:space="0" w:color="EAEBEE"/>
        </w:pBdr>
        <w:shd w:val="clear" w:color="auto" w:fill="FFFFFF"/>
        <w:spacing w:before="100" w:beforeAutospacing="1" w:after="100" w:afterAutospacing="1" w:line="240" w:lineRule="auto"/>
        <w:rPr>
          <w:rFonts w:ascii="Georgia" w:eastAsia="Times New Roman" w:hAnsi="Georgia" w:cs="Arial"/>
          <w:b/>
          <w:sz w:val="27"/>
          <w:szCs w:val="27"/>
        </w:rPr>
      </w:pPr>
      <w:r>
        <w:rPr>
          <w:rFonts w:ascii="Georgia" w:eastAsia="Times New Roman" w:hAnsi="Georgia" w:cs="Arial"/>
          <w:b/>
          <w:sz w:val="27"/>
          <w:szCs w:val="27"/>
        </w:rPr>
        <w:t xml:space="preserve">9. </w:t>
      </w:r>
      <w:r w:rsidRPr="00334B2A">
        <w:rPr>
          <w:rFonts w:ascii="Georgia" w:eastAsia="Times New Roman" w:hAnsi="Georgia" w:cs="Arial"/>
          <w:b/>
          <w:sz w:val="27"/>
          <w:szCs w:val="27"/>
        </w:rPr>
        <w:t>Double Negative Expressions</w:t>
      </w:r>
    </w:p>
    <w:p w14:paraId="3C0FD623" w14:textId="77777777" w:rsidR="00334B2A" w:rsidRPr="00334B2A" w:rsidRDefault="00334B2A" w:rsidP="00334B2A">
      <w:pPr>
        <w:pBdr>
          <w:top w:val="single" w:sz="2" w:space="0" w:color="EAEBEE"/>
          <w:left w:val="single" w:sz="2" w:space="0" w:color="EAEBEE"/>
          <w:bottom w:val="single" w:sz="2" w:space="0" w:color="EAEBEE"/>
          <w:right w:val="single" w:sz="2" w:space="0" w:color="EAEBEE"/>
        </w:pBdr>
        <w:shd w:val="clear" w:color="auto" w:fill="FFFFFF"/>
        <w:spacing w:before="100" w:beforeAutospacing="1" w:after="100" w:afterAutospacing="1" w:line="240" w:lineRule="auto"/>
        <w:rPr>
          <w:rFonts w:ascii="Arial" w:eastAsia="Times New Roman" w:hAnsi="Arial" w:cs="Arial"/>
          <w:sz w:val="24"/>
          <w:szCs w:val="24"/>
        </w:rPr>
      </w:pPr>
      <w:r w:rsidRPr="00334B2A">
        <w:rPr>
          <w:rFonts w:ascii="Arial" w:eastAsia="Times New Roman" w:hAnsi="Arial" w:cs="Arial"/>
          <w:sz w:val="24"/>
          <w:szCs w:val="24"/>
        </w:rPr>
        <w:t>Do you not like this post?  Double negative questions are just confusing.  They distract the respondent and often cause them to focus on re-reading the question several times to make sure they understood it.  Double Negatives make bad survey questions and should be avoided.  After all - the simplest survey is usually the one that gets the most responses.</w:t>
      </w:r>
    </w:p>
    <w:p w14:paraId="4696D880" w14:textId="77777777" w:rsidR="00334B2A" w:rsidRPr="00334B2A" w:rsidRDefault="00334B2A" w:rsidP="00334B2A">
      <w:pPr>
        <w:shd w:val="clear" w:color="auto" w:fill="FFFFFF"/>
        <w:spacing w:before="240" w:after="240" w:line="240" w:lineRule="auto"/>
        <w:outlineLvl w:val="1"/>
        <w:rPr>
          <w:rFonts w:ascii="Georgia" w:eastAsia="Times New Roman" w:hAnsi="Georgia" w:cs="Segoe UI"/>
          <w:b/>
          <w:color w:val="212529"/>
          <w:spacing w:val="8"/>
          <w:sz w:val="27"/>
          <w:szCs w:val="27"/>
        </w:rPr>
      </w:pPr>
      <w:r w:rsidRPr="00334B2A">
        <w:rPr>
          <w:rFonts w:ascii="Georgia" w:eastAsia="Times New Roman" w:hAnsi="Georgia" w:cs="Segoe UI"/>
          <w:b/>
          <w:color w:val="212529"/>
          <w:spacing w:val="8"/>
          <w:sz w:val="27"/>
          <w:szCs w:val="27"/>
        </w:rPr>
        <w:t>Conclusion</w:t>
      </w:r>
    </w:p>
    <w:p w14:paraId="23FC93E6" w14:textId="77777777" w:rsidR="00334B2A" w:rsidRPr="00334B2A" w:rsidRDefault="00334B2A" w:rsidP="00334B2A">
      <w:pPr>
        <w:shd w:val="clear" w:color="auto" w:fill="FFFFFF"/>
        <w:spacing w:after="100" w:afterAutospacing="1" w:line="240" w:lineRule="auto"/>
        <w:rPr>
          <w:rFonts w:ascii="Segoe UI" w:eastAsia="Times New Roman" w:hAnsi="Segoe UI" w:cs="Segoe UI"/>
          <w:color w:val="212529"/>
          <w:spacing w:val="8"/>
          <w:sz w:val="24"/>
          <w:szCs w:val="24"/>
        </w:rPr>
      </w:pPr>
      <w:r w:rsidRPr="00334B2A">
        <w:rPr>
          <w:rFonts w:eastAsia="Times New Roman" w:cstheme="minorHAnsi"/>
          <w:color w:val="212529"/>
          <w:spacing w:val="8"/>
          <w:sz w:val="24"/>
          <w:szCs w:val="24"/>
        </w:rPr>
        <w:t>Avoiding bad survey questions will help you increase the quality of your data as well as the number of respondents who complete the survey.  The heart of good versus bad survey questions is at their core wording.  Are they simple and short?  Do they avoid leading and loaded statements?  Do they avoid double-barreled or double negative expressions?   These tips will help you write good survey questions and avoid bad survey questions</w:t>
      </w:r>
      <w:r w:rsidRPr="00334B2A">
        <w:rPr>
          <w:rFonts w:ascii="Segoe UI" w:eastAsia="Times New Roman" w:hAnsi="Segoe UI" w:cs="Segoe UI"/>
          <w:color w:val="212529"/>
          <w:spacing w:val="8"/>
          <w:sz w:val="24"/>
          <w:szCs w:val="24"/>
        </w:rPr>
        <w:t>.</w:t>
      </w:r>
    </w:p>
    <w:p w14:paraId="2BC29986" w14:textId="77777777" w:rsidR="002F17DE" w:rsidRDefault="002F17DE"/>
    <w:sectPr w:rsidR="002F17DE">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April Henderson" w:date="2021-06-08T14:07:00Z" w:initials="AH">
    <w:p w14:paraId="11BE08D8" w14:textId="77777777" w:rsidR="007B5F41" w:rsidRDefault="007B5F41">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1BE08D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1BE08D8" w16cid:durableId="2469F83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pril Henderson">
    <w15:presenceInfo w15:providerId="AD" w15:userId="S-1-5-21-1921140959-203449400-311576647-644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B2A"/>
    <w:rsid w:val="002F17DE"/>
    <w:rsid w:val="00334B2A"/>
    <w:rsid w:val="007B5F41"/>
    <w:rsid w:val="00846E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7E907"/>
  <w15:chartTrackingRefBased/>
  <w15:docId w15:val="{98409B48-3EC6-4ED2-9E65-0A8DDBCD8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B5F41"/>
    <w:rPr>
      <w:sz w:val="16"/>
      <w:szCs w:val="16"/>
    </w:rPr>
  </w:style>
  <w:style w:type="paragraph" w:styleId="CommentText">
    <w:name w:val="annotation text"/>
    <w:basedOn w:val="Normal"/>
    <w:link w:val="CommentTextChar"/>
    <w:uiPriority w:val="99"/>
    <w:semiHidden/>
    <w:unhideWhenUsed/>
    <w:rsid w:val="007B5F41"/>
    <w:pPr>
      <w:spacing w:line="240" w:lineRule="auto"/>
    </w:pPr>
    <w:rPr>
      <w:sz w:val="20"/>
      <w:szCs w:val="20"/>
    </w:rPr>
  </w:style>
  <w:style w:type="character" w:customStyle="1" w:styleId="CommentTextChar">
    <w:name w:val="Comment Text Char"/>
    <w:basedOn w:val="DefaultParagraphFont"/>
    <w:link w:val="CommentText"/>
    <w:uiPriority w:val="99"/>
    <w:semiHidden/>
    <w:rsid w:val="007B5F41"/>
    <w:rPr>
      <w:sz w:val="20"/>
      <w:szCs w:val="20"/>
    </w:rPr>
  </w:style>
  <w:style w:type="paragraph" w:styleId="CommentSubject">
    <w:name w:val="annotation subject"/>
    <w:basedOn w:val="CommentText"/>
    <w:next w:val="CommentText"/>
    <w:link w:val="CommentSubjectChar"/>
    <w:uiPriority w:val="99"/>
    <w:semiHidden/>
    <w:unhideWhenUsed/>
    <w:rsid w:val="007B5F41"/>
    <w:rPr>
      <w:b/>
      <w:bCs/>
    </w:rPr>
  </w:style>
  <w:style w:type="character" w:customStyle="1" w:styleId="CommentSubjectChar">
    <w:name w:val="Comment Subject Char"/>
    <w:basedOn w:val="CommentTextChar"/>
    <w:link w:val="CommentSubject"/>
    <w:uiPriority w:val="99"/>
    <w:semiHidden/>
    <w:rsid w:val="007B5F41"/>
    <w:rPr>
      <w:b/>
      <w:bCs/>
      <w:sz w:val="20"/>
      <w:szCs w:val="20"/>
    </w:rPr>
  </w:style>
  <w:style w:type="paragraph" w:styleId="BalloonText">
    <w:name w:val="Balloon Text"/>
    <w:basedOn w:val="Normal"/>
    <w:link w:val="BalloonTextChar"/>
    <w:uiPriority w:val="99"/>
    <w:semiHidden/>
    <w:unhideWhenUsed/>
    <w:rsid w:val="007B5F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5F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9933919">
      <w:bodyDiv w:val="1"/>
      <w:marLeft w:val="0"/>
      <w:marRight w:val="0"/>
      <w:marTop w:val="0"/>
      <w:marBottom w:val="0"/>
      <w:divBdr>
        <w:top w:val="none" w:sz="0" w:space="0" w:color="auto"/>
        <w:left w:val="none" w:sz="0" w:space="0" w:color="auto"/>
        <w:bottom w:val="none" w:sz="0" w:space="0" w:color="auto"/>
        <w:right w:val="none" w:sz="0" w:space="0" w:color="auto"/>
      </w:divBdr>
    </w:div>
    <w:div w:id="2070111328">
      <w:bodyDiv w:val="1"/>
      <w:marLeft w:val="0"/>
      <w:marRight w:val="0"/>
      <w:marTop w:val="0"/>
      <w:marBottom w:val="0"/>
      <w:divBdr>
        <w:top w:val="none" w:sz="0" w:space="0" w:color="auto"/>
        <w:left w:val="none" w:sz="0" w:space="0" w:color="auto"/>
        <w:bottom w:val="none" w:sz="0" w:space="0" w:color="auto"/>
        <w:right w:val="none" w:sz="0" w:space="0" w:color="auto"/>
      </w:divBdr>
      <w:divsChild>
        <w:div w:id="1956790483">
          <w:marLeft w:val="0"/>
          <w:marRight w:val="0"/>
          <w:marTop w:val="0"/>
          <w:marBottom w:val="0"/>
          <w:divBdr>
            <w:top w:val="single" w:sz="2" w:space="0" w:color="EAEBEE"/>
            <w:left w:val="single" w:sz="2" w:space="0" w:color="EAEBEE"/>
            <w:bottom w:val="single" w:sz="2" w:space="0" w:color="EAEBEE"/>
            <w:right w:val="single" w:sz="2" w:space="0" w:color="EAEBEE"/>
          </w:divBdr>
        </w:div>
        <w:div w:id="177433497">
          <w:marLeft w:val="0"/>
          <w:marRight w:val="0"/>
          <w:marTop w:val="0"/>
          <w:marBottom w:val="0"/>
          <w:divBdr>
            <w:top w:val="single" w:sz="2" w:space="0" w:color="EAEBEE"/>
            <w:left w:val="single" w:sz="2" w:space="0" w:color="EAEBEE"/>
            <w:bottom w:val="single" w:sz="2" w:space="0" w:color="EAEBEE"/>
            <w:right w:val="single" w:sz="2" w:space="0" w:color="EAEBEE"/>
          </w:divBdr>
        </w:div>
        <w:div w:id="1618369247">
          <w:marLeft w:val="0"/>
          <w:marRight w:val="0"/>
          <w:marTop w:val="0"/>
          <w:marBottom w:val="0"/>
          <w:divBdr>
            <w:top w:val="single" w:sz="2" w:space="0" w:color="EAEBEE"/>
            <w:left w:val="single" w:sz="2" w:space="0" w:color="EAEBEE"/>
            <w:bottom w:val="single" w:sz="2" w:space="0" w:color="EAEBEE"/>
            <w:right w:val="single" w:sz="2" w:space="0" w:color="EAEBEE"/>
          </w:divBdr>
        </w:div>
        <w:div w:id="109131463">
          <w:marLeft w:val="0"/>
          <w:marRight w:val="0"/>
          <w:marTop w:val="0"/>
          <w:marBottom w:val="0"/>
          <w:divBdr>
            <w:top w:val="single" w:sz="2" w:space="0" w:color="EAEBEE"/>
            <w:left w:val="single" w:sz="2" w:space="0" w:color="EAEBEE"/>
            <w:bottom w:val="single" w:sz="2" w:space="0" w:color="EAEBEE"/>
            <w:right w:val="single" w:sz="2" w:space="0" w:color="EAEBEE"/>
          </w:divBdr>
        </w:div>
        <w:div w:id="617184918">
          <w:marLeft w:val="0"/>
          <w:marRight w:val="0"/>
          <w:marTop w:val="0"/>
          <w:marBottom w:val="0"/>
          <w:divBdr>
            <w:top w:val="single" w:sz="2" w:space="0" w:color="EAEBEE"/>
            <w:left w:val="single" w:sz="2" w:space="0" w:color="EAEBEE"/>
            <w:bottom w:val="single" w:sz="2" w:space="0" w:color="EAEBEE"/>
            <w:right w:val="single" w:sz="2" w:space="0" w:color="EAEBEE"/>
          </w:divBdr>
        </w:div>
        <w:div w:id="813176419">
          <w:marLeft w:val="0"/>
          <w:marRight w:val="0"/>
          <w:marTop w:val="0"/>
          <w:marBottom w:val="0"/>
          <w:divBdr>
            <w:top w:val="single" w:sz="2" w:space="0" w:color="EAEBEE"/>
            <w:left w:val="single" w:sz="2" w:space="0" w:color="EAEBEE"/>
            <w:bottom w:val="single" w:sz="2" w:space="0" w:color="EAEBEE"/>
            <w:right w:val="single" w:sz="2" w:space="0" w:color="EAEBEE"/>
          </w:divBdr>
        </w:div>
        <w:div w:id="217203660">
          <w:marLeft w:val="0"/>
          <w:marRight w:val="0"/>
          <w:marTop w:val="0"/>
          <w:marBottom w:val="0"/>
          <w:divBdr>
            <w:top w:val="single" w:sz="2" w:space="0" w:color="EAEBEE"/>
            <w:left w:val="single" w:sz="2" w:space="0" w:color="EAEBEE"/>
            <w:bottom w:val="single" w:sz="2" w:space="0" w:color="EAEBEE"/>
            <w:right w:val="single" w:sz="2" w:space="0" w:color="EAEBEE"/>
          </w:divBdr>
        </w:div>
      </w:divsChild>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microsoft.com/office/2011/relationships/commentsExtended" Target="commentsExtended.xml"/><Relationship Id="rId4" Type="http://schemas.openxmlformats.org/officeDocument/2006/relationships/comments" Target="commen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1138</Words>
  <Characters>6493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Lamar State College Orange</Company>
  <LinksUpToDate>false</LinksUpToDate>
  <CharactersWithSpaces>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April Henderson</dc:creator>
  <cp:keywords/>
  <dc:description/>
  <cp:lastModifiedBy>April Henderson</cp:lastModifiedBy>
  <cp:revision>1</cp:revision>
  <dcterms:created xsi:type="dcterms:W3CDTF">2021-06-08T18:56:00Z</dcterms:created>
  <dcterms:modified xsi:type="dcterms:W3CDTF">2021-06-08T19:11:00Z</dcterms:modified>
</cp:coreProperties>
</file>